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47CF" w14:textId="77777777" w:rsidR="00831482" w:rsidRPr="00CC3FB7" w:rsidRDefault="00831482" w:rsidP="00831482">
      <w:pPr>
        <w:spacing w:line="20" w:lineRule="atLeast"/>
        <w:rPr>
          <w:rFonts w:ascii="Garamond" w:hAnsi="Garamond"/>
          <w:sz w:val="24"/>
          <w:szCs w:val="24"/>
        </w:rPr>
      </w:pPr>
    </w:p>
    <w:p w14:paraId="557EA697" w14:textId="77777777" w:rsidR="0009665B" w:rsidRPr="00CC3FB7" w:rsidRDefault="0009665B" w:rsidP="0009665B">
      <w:pPr>
        <w:tabs>
          <w:tab w:val="left" w:pos="1985"/>
        </w:tabs>
        <w:jc w:val="center"/>
        <w:rPr>
          <w:rFonts w:ascii="Garamond" w:hAnsi="Garamond"/>
          <w:b/>
          <w:smallCaps/>
          <w:sz w:val="24"/>
          <w:szCs w:val="24"/>
          <w:lang w:val="it-IT"/>
        </w:rPr>
      </w:pPr>
      <w:r w:rsidRPr="00CC3FB7">
        <w:rPr>
          <w:rFonts w:ascii="Garamond" w:hAnsi="Garamond"/>
          <w:b/>
          <w:smallCaps/>
          <w:sz w:val="24"/>
          <w:szCs w:val="24"/>
          <w:lang w:val="it-IT"/>
        </w:rPr>
        <w:t>A L E X A N D E R   N Ü T Z E N A D E L</w:t>
      </w:r>
    </w:p>
    <w:p w14:paraId="76C9D940" w14:textId="77777777" w:rsidR="00831482" w:rsidRPr="005569C5" w:rsidRDefault="00831482" w:rsidP="00831482">
      <w:pPr>
        <w:rPr>
          <w:rFonts w:ascii="Garamond" w:hAnsi="Garamond" w:cs="Garamond"/>
          <w:sz w:val="24"/>
          <w:szCs w:val="24"/>
        </w:rPr>
      </w:pPr>
    </w:p>
    <w:p w14:paraId="38A069C1" w14:textId="77777777" w:rsidR="00831482" w:rsidRPr="005569C5" w:rsidRDefault="00831482" w:rsidP="00831482">
      <w:pPr>
        <w:rPr>
          <w:rFonts w:ascii="Garamond" w:hAnsi="Garamond" w:cs="Garamond"/>
          <w:b/>
          <w:sz w:val="24"/>
          <w:szCs w:val="24"/>
        </w:rPr>
      </w:pPr>
    </w:p>
    <w:p w14:paraId="7D05F48A" w14:textId="77777777" w:rsidR="0009665B" w:rsidRPr="005569C5" w:rsidRDefault="0009665B" w:rsidP="00831482">
      <w:pPr>
        <w:rPr>
          <w:rFonts w:ascii="Garamond" w:hAnsi="Garamond"/>
          <w:b/>
          <w:sz w:val="24"/>
          <w:szCs w:val="24"/>
        </w:rPr>
      </w:pPr>
    </w:p>
    <w:p w14:paraId="688353C2" w14:textId="77777777" w:rsidR="00831482" w:rsidRPr="00CC3FB7" w:rsidRDefault="00831482" w:rsidP="00AE1B21">
      <w:pPr>
        <w:jc w:val="center"/>
        <w:rPr>
          <w:rFonts w:ascii="Garamond" w:hAnsi="Garamond"/>
          <w:b/>
          <w:sz w:val="24"/>
          <w:szCs w:val="24"/>
          <w:lang w:val="en-GB"/>
        </w:rPr>
      </w:pPr>
      <w:r w:rsidRPr="00CC3FB7">
        <w:rPr>
          <w:rFonts w:ascii="Garamond" w:hAnsi="Garamond"/>
          <w:b/>
          <w:sz w:val="24"/>
          <w:szCs w:val="24"/>
          <w:lang w:val="en-GB"/>
        </w:rPr>
        <w:t>PUBLICATIONS</w:t>
      </w:r>
    </w:p>
    <w:p w14:paraId="11311C9C" w14:textId="77777777" w:rsidR="00831482" w:rsidRPr="00CC3FB7" w:rsidRDefault="00831482" w:rsidP="00831482">
      <w:pPr>
        <w:pStyle w:val="Textkrper"/>
        <w:tabs>
          <w:tab w:val="left" w:pos="1843"/>
          <w:tab w:val="left" w:pos="2127"/>
          <w:tab w:val="left" w:pos="2552"/>
          <w:tab w:val="left" w:pos="5103"/>
        </w:tabs>
        <w:spacing w:after="240" w:line="257" w:lineRule="auto"/>
        <w:ind w:left="2552" w:hanging="2552"/>
        <w:rPr>
          <w:rFonts w:ascii="Garamond" w:hAnsi="Garamond"/>
          <w:b/>
          <w:i/>
          <w:sz w:val="24"/>
          <w:szCs w:val="24"/>
          <w:lang w:val="en-US"/>
        </w:rPr>
      </w:pPr>
    </w:p>
    <w:p w14:paraId="24234C10" w14:textId="77777777" w:rsidR="00831482" w:rsidRPr="00CC3FB7" w:rsidRDefault="00831482" w:rsidP="00831482">
      <w:pPr>
        <w:pStyle w:val="Textkrper"/>
        <w:tabs>
          <w:tab w:val="left" w:pos="1843"/>
          <w:tab w:val="left" w:pos="2127"/>
          <w:tab w:val="left" w:pos="2552"/>
          <w:tab w:val="left" w:pos="5103"/>
        </w:tabs>
        <w:spacing w:after="240" w:line="257" w:lineRule="auto"/>
        <w:ind w:left="2552" w:hanging="2552"/>
        <w:rPr>
          <w:rFonts w:ascii="Garamond" w:hAnsi="Garamond"/>
          <w:b/>
          <w:sz w:val="24"/>
          <w:szCs w:val="24"/>
          <w:lang w:val="en-US"/>
        </w:rPr>
      </w:pPr>
      <w:r w:rsidRPr="00CC3FB7">
        <w:rPr>
          <w:rFonts w:ascii="Garamond" w:hAnsi="Garamond"/>
          <w:b/>
          <w:i/>
          <w:sz w:val="24"/>
          <w:szCs w:val="24"/>
          <w:lang w:val="en-US"/>
        </w:rPr>
        <w:t>Books</w:t>
      </w:r>
    </w:p>
    <w:p w14:paraId="7929CEE9" w14:textId="77777777" w:rsidR="00831482" w:rsidRPr="003F6419" w:rsidRDefault="00831482" w:rsidP="003F6419">
      <w:pPr>
        <w:pStyle w:val="Listenabsatz"/>
        <w:numPr>
          <w:ilvl w:val="0"/>
          <w:numId w:val="10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3F6419">
        <w:rPr>
          <w:rFonts w:ascii="Garamond" w:hAnsi="Garamond"/>
          <w:sz w:val="24"/>
          <w:szCs w:val="24"/>
          <w:lang w:val="en-US"/>
        </w:rPr>
        <w:t xml:space="preserve">Deutsche Bank. The Global </w:t>
      </w:r>
      <w:proofErr w:type="spellStart"/>
      <w:r w:rsidRPr="003F6419">
        <w:rPr>
          <w:rFonts w:ascii="Garamond" w:hAnsi="Garamond"/>
          <w:sz w:val="24"/>
          <w:szCs w:val="24"/>
          <w:lang w:val="en-US"/>
        </w:rPr>
        <w:t>Hausbank</w:t>
      </w:r>
      <w:proofErr w:type="spellEnd"/>
      <w:r w:rsidRPr="003F6419">
        <w:rPr>
          <w:rFonts w:ascii="Garamond" w:hAnsi="Garamond"/>
          <w:sz w:val="24"/>
          <w:szCs w:val="24"/>
          <w:lang w:val="en-US"/>
        </w:rPr>
        <w:t xml:space="preserve"> 1870-2020, London: Bloomsbury 2020 (with Catherine Schenk and Werner </w:t>
      </w:r>
      <w:proofErr w:type="spellStart"/>
      <w:r w:rsidRPr="003F6419">
        <w:rPr>
          <w:rFonts w:ascii="Garamond" w:hAnsi="Garamond"/>
          <w:sz w:val="24"/>
          <w:szCs w:val="24"/>
          <w:lang w:val="en-US"/>
        </w:rPr>
        <w:t>Plumpe</w:t>
      </w:r>
      <w:proofErr w:type="spellEnd"/>
      <w:r w:rsidRPr="003F6419">
        <w:rPr>
          <w:rFonts w:ascii="Garamond" w:hAnsi="Garamond"/>
          <w:sz w:val="24"/>
          <w:szCs w:val="24"/>
          <w:lang w:val="en-US"/>
        </w:rPr>
        <w:t xml:space="preserve">; German edition: Deutsche Bank. Die </w:t>
      </w:r>
      <w:proofErr w:type="spellStart"/>
      <w:r w:rsidRPr="003F6419">
        <w:rPr>
          <w:rFonts w:ascii="Garamond" w:hAnsi="Garamond"/>
          <w:sz w:val="24"/>
          <w:szCs w:val="24"/>
          <w:lang w:val="en-US"/>
        </w:rPr>
        <w:t>globale</w:t>
      </w:r>
      <w:proofErr w:type="spellEnd"/>
      <w:r w:rsidRPr="003F641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3F6419">
        <w:rPr>
          <w:rFonts w:ascii="Garamond" w:hAnsi="Garamond"/>
          <w:sz w:val="24"/>
          <w:szCs w:val="24"/>
          <w:lang w:val="en-US"/>
        </w:rPr>
        <w:t>Hausbank</w:t>
      </w:r>
      <w:proofErr w:type="spellEnd"/>
      <w:r w:rsidRPr="003F6419">
        <w:rPr>
          <w:rFonts w:ascii="Garamond" w:hAnsi="Garamond"/>
          <w:sz w:val="24"/>
          <w:szCs w:val="24"/>
          <w:lang w:val="en-US"/>
        </w:rPr>
        <w:t xml:space="preserve"> 1870-2020, Berlin: </w:t>
      </w:r>
      <w:proofErr w:type="spellStart"/>
      <w:r w:rsidRPr="003F6419">
        <w:rPr>
          <w:rFonts w:ascii="Garamond" w:hAnsi="Garamond"/>
          <w:sz w:val="24"/>
          <w:szCs w:val="24"/>
          <w:lang w:val="en-US"/>
        </w:rPr>
        <w:t>Propyläen</w:t>
      </w:r>
      <w:proofErr w:type="spellEnd"/>
      <w:r w:rsidRPr="003F6419">
        <w:rPr>
          <w:rFonts w:ascii="Garamond" w:hAnsi="Garamond"/>
          <w:sz w:val="24"/>
          <w:szCs w:val="24"/>
          <w:lang w:val="en-US"/>
        </w:rPr>
        <w:t xml:space="preserve"> 2020) </w:t>
      </w:r>
    </w:p>
    <w:p w14:paraId="53F3BD53" w14:textId="77777777" w:rsidR="00831482" w:rsidRPr="005569C5" w:rsidRDefault="00831482" w:rsidP="003F6419">
      <w:pPr>
        <w:pStyle w:val="Listenabsatz"/>
        <w:numPr>
          <w:ilvl w:val="0"/>
          <w:numId w:val="10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</w:rPr>
      </w:pPr>
      <w:r w:rsidRPr="005569C5">
        <w:rPr>
          <w:rFonts w:ascii="Garamond" w:hAnsi="Garamond"/>
          <w:sz w:val="24"/>
          <w:szCs w:val="24"/>
        </w:rPr>
        <w:t>Stunde der Ökonomen. Wissenschaft, Expertenkultur und Politik in der Bundesrepublik 1949-74, Kritische Studien zur Geschichtswissenschaft 166, Göttingen: Vandenhoeck &amp; Ruprecht 2005, 427 p.</w:t>
      </w:r>
    </w:p>
    <w:p w14:paraId="48B2FC95" w14:textId="77777777" w:rsidR="00831482" w:rsidRPr="005569C5" w:rsidRDefault="00831482" w:rsidP="003F6419">
      <w:pPr>
        <w:pStyle w:val="Listenabsatz"/>
        <w:numPr>
          <w:ilvl w:val="0"/>
          <w:numId w:val="10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</w:rPr>
      </w:pPr>
      <w:r w:rsidRPr="005569C5">
        <w:rPr>
          <w:rFonts w:ascii="Garamond" w:hAnsi="Garamond"/>
          <w:sz w:val="24"/>
          <w:szCs w:val="24"/>
        </w:rPr>
        <w:t xml:space="preserve">Landwirtschaft, Staat und Autarkie. Agrarpolitik im faschistischen Italien 1922–1943, Bibliothek des Deutschen Historischen Instituts in Rom 86, Tübingen: Niemeyer 1997, 477 p. </w:t>
      </w:r>
    </w:p>
    <w:p w14:paraId="1590BB65" w14:textId="77777777" w:rsidR="00831482" w:rsidRPr="00CC3FB7" w:rsidRDefault="00831482" w:rsidP="00831482">
      <w:pPr>
        <w:pStyle w:val="Textkrper"/>
        <w:tabs>
          <w:tab w:val="left" w:pos="1843"/>
          <w:tab w:val="left" w:pos="2127"/>
          <w:tab w:val="left" w:pos="2552"/>
          <w:tab w:val="left" w:pos="5103"/>
        </w:tabs>
        <w:spacing w:after="240" w:line="257" w:lineRule="auto"/>
        <w:ind w:left="2552" w:hanging="2552"/>
        <w:rPr>
          <w:rFonts w:ascii="Garamond" w:hAnsi="Garamond"/>
          <w:b/>
          <w:i/>
          <w:sz w:val="24"/>
          <w:szCs w:val="24"/>
        </w:rPr>
      </w:pPr>
    </w:p>
    <w:p w14:paraId="6C71CE4E" w14:textId="77777777" w:rsidR="005569C5" w:rsidRPr="005569C5" w:rsidRDefault="00831482" w:rsidP="005569C5">
      <w:pPr>
        <w:pStyle w:val="Textkrper"/>
        <w:tabs>
          <w:tab w:val="left" w:pos="1843"/>
          <w:tab w:val="left" w:pos="2127"/>
          <w:tab w:val="left" w:pos="2552"/>
          <w:tab w:val="left" w:pos="5103"/>
        </w:tabs>
        <w:spacing w:after="240" w:line="257" w:lineRule="auto"/>
        <w:ind w:left="2552" w:hanging="2552"/>
        <w:rPr>
          <w:rFonts w:ascii="Garamond" w:hAnsi="Garamond"/>
          <w:b/>
          <w:i/>
          <w:sz w:val="24"/>
          <w:szCs w:val="24"/>
        </w:rPr>
      </w:pPr>
      <w:proofErr w:type="spellStart"/>
      <w:r w:rsidRPr="00CC3FB7">
        <w:rPr>
          <w:rFonts w:ascii="Garamond" w:hAnsi="Garamond"/>
          <w:b/>
          <w:i/>
          <w:sz w:val="24"/>
          <w:szCs w:val="24"/>
        </w:rPr>
        <w:t>Edited</w:t>
      </w:r>
      <w:proofErr w:type="spellEnd"/>
      <w:r w:rsidRPr="00CC3FB7">
        <w:rPr>
          <w:rFonts w:ascii="Garamond" w:hAnsi="Garamond"/>
          <w:b/>
          <w:i/>
          <w:sz w:val="24"/>
          <w:szCs w:val="24"/>
        </w:rPr>
        <w:t xml:space="preserve"> </w:t>
      </w:r>
      <w:proofErr w:type="spellStart"/>
      <w:r w:rsidRPr="00CC3FB7">
        <w:rPr>
          <w:rFonts w:ascii="Garamond" w:hAnsi="Garamond"/>
          <w:b/>
          <w:i/>
          <w:sz w:val="24"/>
          <w:szCs w:val="24"/>
        </w:rPr>
        <w:t>Volumes</w:t>
      </w:r>
      <w:proofErr w:type="spellEnd"/>
      <w:r w:rsidRPr="00CC3FB7">
        <w:rPr>
          <w:rFonts w:ascii="Garamond" w:hAnsi="Garamond"/>
          <w:b/>
          <w:i/>
          <w:sz w:val="24"/>
          <w:szCs w:val="24"/>
        </w:rPr>
        <w:t xml:space="preserve"> </w:t>
      </w:r>
    </w:p>
    <w:p w14:paraId="65048483" w14:textId="77777777" w:rsidR="00831482" w:rsidRPr="005569C5" w:rsidRDefault="005569C5" w:rsidP="00A808E3">
      <w:pPr>
        <w:pStyle w:val="Listenabsatz"/>
        <w:numPr>
          <w:ilvl w:val="0"/>
          <w:numId w:val="11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</w:rPr>
      </w:pPr>
      <w:proofErr w:type="spellStart"/>
      <w:r w:rsidRPr="005569C5">
        <w:rPr>
          <w:rFonts w:ascii="Garamond" w:hAnsi="Garamond"/>
          <w:sz w:val="24"/>
          <w:szCs w:val="24"/>
        </w:rPr>
        <w:t>Burea</w:t>
      </w:r>
      <w:r>
        <w:rPr>
          <w:rFonts w:ascii="Garamond" w:hAnsi="Garamond"/>
          <w:sz w:val="24"/>
          <w:szCs w:val="24"/>
        </w:rPr>
        <w:t>u</w:t>
      </w:r>
      <w:r w:rsidRPr="005569C5">
        <w:rPr>
          <w:rFonts w:ascii="Garamond" w:hAnsi="Garamond"/>
          <w:sz w:val="24"/>
          <w:szCs w:val="24"/>
        </w:rPr>
        <w:t>cracy</w:t>
      </w:r>
      <w:proofErr w:type="spellEnd"/>
      <w:r w:rsidRPr="005569C5">
        <w:rPr>
          <w:rFonts w:ascii="Garamond" w:hAnsi="Garamond"/>
          <w:sz w:val="24"/>
          <w:szCs w:val="24"/>
        </w:rPr>
        <w:t xml:space="preserve">, Work and </w:t>
      </w:r>
      <w:proofErr w:type="spellStart"/>
      <w:r w:rsidRPr="005569C5">
        <w:rPr>
          <w:rFonts w:ascii="Garamond" w:hAnsi="Garamond"/>
          <w:sz w:val="24"/>
          <w:szCs w:val="24"/>
        </w:rPr>
        <w:t>Violence</w:t>
      </w:r>
      <w:proofErr w:type="spellEnd"/>
      <w:r w:rsidRPr="005569C5">
        <w:rPr>
          <w:rFonts w:ascii="Garamond" w:hAnsi="Garamond"/>
          <w:sz w:val="24"/>
          <w:szCs w:val="24"/>
        </w:rPr>
        <w:t xml:space="preserve">. The Reich Ministry </w:t>
      </w:r>
      <w:proofErr w:type="spellStart"/>
      <w:r w:rsidRPr="005569C5">
        <w:rPr>
          <w:rFonts w:ascii="Garamond" w:hAnsi="Garamond"/>
          <w:sz w:val="24"/>
          <w:szCs w:val="24"/>
        </w:rPr>
        <w:t>of</w:t>
      </w:r>
      <w:proofErr w:type="spellEnd"/>
      <w:r w:rsidRPr="005569C5">
        <w:rPr>
          <w:rFonts w:ascii="Garamond" w:hAnsi="Garamond"/>
          <w:sz w:val="24"/>
          <w:szCs w:val="24"/>
        </w:rPr>
        <w:t xml:space="preserve"> Labour in Nazi Germany, 1933–1945</w:t>
      </w:r>
      <w:r>
        <w:rPr>
          <w:rFonts w:ascii="Garamond" w:hAnsi="Garamond"/>
          <w:sz w:val="24"/>
          <w:szCs w:val="24"/>
        </w:rPr>
        <w:t xml:space="preserve">, Oxford/New York: </w:t>
      </w:r>
      <w:proofErr w:type="spellStart"/>
      <w:r>
        <w:rPr>
          <w:rFonts w:ascii="Garamond" w:hAnsi="Garamond"/>
          <w:sz w:val="24"/>
          <w:szCs w:val="24"/>
        </w:rPr>
        <w:t>Berghahn</w:t>
      </w:r>
      <w:proofErr w:type="spellEnd"/>
      <w:r>
        <w:rPr>
          <w:rFonts w:ascii="Garamond" w:hAnsi="Garamond"/>
          <w:sz w:val="24"/>
          <w:szCs w:val="24"/>
        </w:rPr>
        <w:t xml:space="preserve"> 2020</w:t>
      </w:r>
      <w:r w:rsidRPr="005569C5">
        <w:rPr>
          <w:rFonts w:ascii="Garamond" w:hAnsi="Garamond"/>
          <w:sz w:val="24"/>
          <w:szCs w:val="24"/>
        </w:rPr>
        <w:t xml:space="preserve"> (</w:t>
      </w:r>
      <w:proofErr w:type="spellStart"/>
      <w:r w:rsidRPr="005569C5">
        <w:rPr>
          <w:rFonts w:ascii="Garamond" w:hAnsi="Garamond"/>
          <w:sz w:val="24"/>
          <w:szCs w:val="24"/>
        </w:rPr>
        <w:t>translation</w:t>
      </w:r>
      <w:proofErr w:type="spellEnd"/>
      <w:r w:rsidRPr="005569C5">
        <w:rPr>
          <w:rFonts w:ascii="Garamond" w:hAnsi="Garamond"/>
          <w:sz w:val="24"/>
          <w:szCs w:val="24"/>
        </w:rPr>
        <w:t xml:space="preserve"> </w:t>
      </w:r>
      <w:proofErr w:type="spellStart"/>
      <w:r w:rsidRPr="005569C5">
        <w:rPr>
          <w:rFonts w:ascii="Garamond" w:hAnsi="Garamond"/>
          <w:sz w:val="24"/>
          <w:szCs w:val="24"/>
        </w:rPr>
        <w:t>of</w:t>
      </w:r>
      <w:proofErr w:type="spellEnd"/>
      <w:r w:rsidRPr="005569C5">
        <w:rPr>
          <w:rFonts w:ascii="Garamond" w:hAnsi="Garamond"/>
          <w:sz w:val="24"/>
          <w:szCs w:val="24"/>
        </w:rPr>
        <w:t xml:space="preserve">: </w:t>
      </w:r>
      <w:r w:rsidR="00831482" w:rsidRPr="005569C5">
        <w:rPr>
          <w:rFonts w:ascii="Garamond" w:hAnsi="Garamond"/>
          <w:sz w:val="24"/>
          <w:szCs w:val="24"/>
        </w:rPr>
        <w:t>Das Reichsarbeitsministerium im Nationalsozialismus. Verwaltung – Politik – Verbrechen, Göttingen: Wallstein 2017</w:t>
      </w:r>
      <w:r w:rsidRPr="005569C5">
        <w:rPr>
          <w:rFonts w:ascii="Garamond" w:hAnsi="Garamond"/>
          <w:sz w:val="24"/>
          <w:szCs w:val="24"/>
        </w:rPr>
        <w:t>)</w:t>
      </w:r>
    </w:p>
    <w:p w14:paraId="795C914B" w14:textId="77777777" w:rsidR="00831482" w:rsidRPr="00CC3FB7" w:rsidRDefault="00831482" w:rsidP="003F6419">
      <w:pPr>
        <w:pStyle w:val="Listenabsatz"/>
        <w:numPr>
          <w:ilvl w:val="0"/>
          <w:numId w:val="11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3F6419">
        <w:rPr>
          <w:rFonts w:ascii="Garamond" w:hAnsi="Garamond"/>
          <w:sz w:val="24"/>
          <w:szCs w:val="24"/>
          <w:lang w:val="en-US"/>
        </w:rPr>
        <w:t>The Political Economy of Public Finances. Taxation, State Spending and Debt since the 1970s</w:t>
      </w:r>
      <w:r w:rsidRPr="00CC3FB7">
        <w:rPr>
          <w:rFonts w:ascii="Garamond" w:hAnsi="Garamond"/>
          <w:sz w:val="24"/>
          <w:szCs w:val="24"/>
          <w:lang w:val="en-US"/>
        </w:rPr>
        <w:t xml:space="preserve">, Cambridge: Cambridge University Press 2017 (with Marc </w:t>
      </w:r>
      <w:proofErr w:type="spellStart"/>
      <w:r w:rsidRPr="00CC3FB7">
        <w:rPr>
          <w:rFonts w:ascii="Garamond" w:hAnsi="Garamond"/>
          <w:sz w:val="24"/>
          <w:szCs w:val="24"/>
          <w:lang w:val="en-US"/>
        </w:rPr>
        <w:t>Buggeln</w:t>
      </w:r>
      <w:proofErr w:type="spellEnd"/>
      <w:r w:rsidRPr="00CC3FB7">
        <w:rPr>
          <w:rFonts w:ascii="Garamond" w:hAnsi="Garamond"/>
          <w:sz w:val="24"/>
          <w:szCs w:val="24"/>
          <w:lang w:val="en-US"/>
        </w:rPr>
        <w:t xml:space="preserve"> und Martin </w:t>
      </w:r>
      <w:proofErr w:type="spellStart"/>
      <w:r w:rsidRPr="00CC3FB7">
        <w:rPr>
          <w:rFonts w:ascii="Garamond" w:hAnsi="Garamond"/>
          <w:sz w:val="24"/>
          <w:szCs w:val="24"/>
          <w:lang w:val="en-US"/>
        </w:rPr>
        <w:t>Daunton</w:t>
      </w:r>
      <w:proofErr w:type="spellEnd"/>
      <w:r w:rsidRPr="00CC3FB7">
        <w:rPr>
          <w:rFonts w:ascii="Garamond" w:hAnsi="Garamond"/>
          <w:sz w:val="24"/>
          <w:szCs w:val="24"/>
          <w:lang w:val="en-US"/>
        </w:rPr>
        <w:t>)</w:t>
      </w:r>
    </w:p>
    <w:p w14:paraId="6F3EE62D" w14:textId="77777777" w:rsidR="00831482" w:rsidRPr="00CC3FB7" w:rsidRDefault="00831482" w:rsidP="003F6419">
      <w:pPr>
        <w:pStyle w:val="Listenabsatz"/>
        <w:numPr>
          <w:ilvl w:val="0"/>
          <w:numId w:val="11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CC3FB7">
        <w:rPr>
          <w:rFonts w:ascii="Garamond" w:hAnsi="Garamond"/>
          <w:sz w:val="24"/>
          <w:szCs w:val="24"/>
          <w:lang w:val="en-US"/>
        </w:rPr>
        <w:t xml:space="preserve">Industrial Policy in Europe after 1945. Wealth, Power and Economic Development in the Cold War, Palgrave Macmillan: Basingstoke 2013 (with Christian </w:t>
      </w:r>
      <w:proofErr w:type="spellStart"/>
      <w:r w:rsidRPr="00CC3FB7">
        <w:rPr>
          <w:rFonts w:ascii="Garamond" w:hAnsi="Garamond"/>
          <w:sz w:val="24"/>
          <w:szCs w:val="24"/>
          <w:lang w:val="en-US"/>
        </w:rPr>
        <w:t>Grabas</w:t>
      </w:r>
      <w:proofErr w:type="spellEnd"/>
      <w:r w:rsidRPr="00CC3FB7">
        <w:rPr>
          <w:rFonts w:ascii="Garamond" w:hAnsi="Garamond"/>
          <w:sz w:val="24"/>
          <w:szCs w:val="24"/>
          <w:lang w:val="en-US"/>
        </w:rPr>
        <w:t>)</w:t>
      </w:r>
    </w:p>
    <w:p w14:paraId="5B1136F8" w14:textId="77777777" w:rsidR="00831482" w:rsidRPr="003F6419" w:rsidRDefault="00831482" w:rsidP="003F6419">
      <w:pPr>
        <w:pStyle w:val="Listenabsatz"/>
        <w:numPr>
          <w:ilvl w:val="0"/>
          <w:numId w:val="11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3F6419">
        <w:rPr>
          <w:rFonts w:ascii="Garamond" w:hAnsi="Garamond"/>
          <w:sz w:val="24"/>
          <w:szCs w:val="24"/>
          <w:lang w:val="en-US"/>
        </w:rPr>
        <w:t xml:space="preserve">Food and Globalization. Consumption, Markets and Politics in the Modern World, Oxford/New York: Berg Publishers 2008, 284 p. (with Frank </w:t>
      </w:r>
      <w:proofErr w:type="spellStart"/>
      <w:r w:rsidRPr="003F6419">
        <w:rPr>
          <w:rFonts w:ascii="Garamond" w:hAnsi="Garamond"/>
          <w:sz w:val="24"/>
          <w:szCs w:val="24"/>
          <w:lang w:val="en-US"/>
        </w:rPr>
        <w:t>Trentmann</w:t>
      </w:r>
      <w:proofErr w:type="spellEnd"/>
      <w:r w:rsidRPr="003F6419">
        <w:rPr>
          <w:rFonts w:ascii="Garamond" w:hAnsi="Garamond"/>
          <w:sz w:val="24"/>
          <w:szCs w:val="24"/>
          <w:lang w:val="en-US"/>
        </w:rPr>
        <w:t>)</w:t>
      </w:r>
    </w:p>
    <w:p w14:paraId="3E76B437" w14:textId="77777777" w:rsidR="00831482" w:rsidRPr="003F6419" w:rsidRDefault="00831482" w:rsidP="003F6419">
      <w:pPr>
        <w:pStyle w:val="Listenabsatz"/>
        <w:numPr>
          <w:ilvl w:val="0"/>
          <w:numId w:val="11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3F6419">
        <w:rPr>
          <w:rFonts w:ascii="Garamond" w:hAnsi="Garamond"/>
          <w:sz w:val="24"/>
          <w:szCs w:val="24"/>
          <w:lang w:val="en-US"/>
        </w:rPr>
        <w:t xml:space="preserve">Taxation, State and Civil Society in Germany and the United States from the 18th to the 20th Century, Baden-Baden: Nomos 2007, 236 p. (with Christoph </w:t>
      </w:r>
      <w:proofErr w:type="spellStart"/>
      <w:r w:rsidRPr="003F6419">
        <w:rPr>
          <w:rFonts w:ascii="Garamond" w:hAnsi="Garamond"/>
          <w:sz w:val="24"/>
          <w:szCs w:val="24"/>
          <w:lang w:val="en-US"/>
        </w:rPr>
        <w:t>Strupp</w:t>
      </w:r>
      <w:proofErr w:type="spellEnd"/>
      <w:r w:rsidRPr="003F6419">
        <w:rPr>
          <w:rFonts w:ascii="Garamond" w:hAnsi="Garamond"/>
          <w:sz w:val="24"/>
          <w:szCs w:val="24"/>
          <w:lang w:val="en-US"/>
        </w:rPr>
        <w:t>)</w:t>
      </w:r>
    </w:p>
    <w:p w14:paraId="6AEC7FF0" w14:textId="77777777" w:rsidR="00831482" w:rsidRPr="005569C5" w:rsidRDefault="00831482" w:rsidP="003F6419">
      <w:pPr>
        <w:pStyle w:val="Listenabsatz"/>
        <w:numPr>
          <w:ilvl w:val="0"/>
          <w:numId w:val="11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</w:rPr>
      </w:pPr>
      <w:r w:rsidRPr="005569C5">
        <w:rPr>
          <w:rFonts w:ascii="Garamond" w:hAnsi="Garamond"/>
          <w:sz w:val="24"/>
          <w:szCs w:val="24"/>
        </w:rPr>
        <w:t>Europäische Sozialgeschichte. Festschrift für Wolfgang Schieder, Berlin: Duncker &amp; Humblot 2000, 558 p. (</w:t>
      </w:r>
      <w:proofErr w:type="spellStart"/>
      <w:r w:rsidRPr="005569C5">
        <w:rPr>
          <w:rFonts w:ascii="Garamond" w:hAnsi="Garamond"/>
          <w:sz w:val="24"/>
          <w:szCs w:val="24"/>
        </w:rPr>
        <w:t>with</w:t>
      </w:r>
      <w:proofErr w:type="spellEnd"/>
      <w:r w:rsidRPr="005569C5">
        <w:rPr>
          <w:rFonts w:ascii="Garamond" w:hAnsi="Garamond"/>
          <w:sz w:val="24"/>
          <w:szCs w:val="24"/>
        </w:rPr>
        <w:t xml:space="preserve"> Christof </w:t>
      </w:r>
      <w:proofErr w:type="spellStart"/>
      <w:r w:rsidRPr="005569C5">
        <w:rPr>
          <w:rFonts w:ascii="Garamond" w:hAnsi="Garamond"/>
          <w:sz w:val="24"/>
          <w:szCs w:val="24"/>
        </w:rPr>
        <w:t>Dipper</w:t>
      </w:r>
      <w:proofErr w:type="spellEnd"/>
      <w:r w:rsidRPr="005569C5">
        <w:rPr>
          <w:rFonts w:ascii="Garamond" w:hAnsi="Garamond"/>
          <w:sz w:val="24"/>
          <w:szCs w:val="24"/>
        </w:rPr>
        <w:t xml:space="preserve"> and Lutz Klinkhammer)</w:t>
      </w:r>
    </w:p>
    <w:p w14:paraId="0DF511DA" w14:textId="77777777" w:rsidR="005569C5" w:rsidRPr="005569C5" w:rsidRDefault="00831482" w:rsidP="005569C5">
      <w:pPr>
        <w:pStyle w:val="Listenabsatz"/>
        <w:numPr>
          <w:ilvl w:val="0"/>
          <w:numId w:val="11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</w:rPr>
      </w:pPr>
      <w:r w:rsidRPr="005569C5">
        <w:rPr>
          <w:rFonts w:ascii="Garamond" w:hAnsi="Garamond"/>
          <w:sz w:val="24"/>
          <w:szCs w:val="24"/>
        </w:rPr>
        <w:t>Inszenierungen des Nationalstaates. Politische Feiern in Deutschland und Italien seit 1860/71, Kölner Beiträge zur Nationsforschung 7, Köln: SH-Verlag 2000, 247 p. (</w:t>
      </w:r>
      <w:proofErr w:type="spellStart"/>
      <w:r w:rsidRPr="005569C5">
        <w:rPr>
          <w:rFonts w:ascii="Garamond" w:hAnsi="Garamond"/>
          <w:sz w:val="24"/>
          <w:szCs w:val="24"/>
        </w:rPr>
        <w:t>with</w:t>
      </w:r>
      <w:proofErr w:type="spellEnd"/>
      <w:r w:rsidRPr="005569C5">
        <w:rPr>
          <w:rFonts w:ascii="Garamond" w:hAnsi="Garamond"/>
          <w:sz w:val="24"/>
          <w:szCs w:val="24"/>
        </w:rPr>
        <w:t xml:space="preserve"> Sabine </w:t>
      </w:r>
      <w:proofErr w:type="spellStart"/>
      <w:r w:rsidRPr="005569C5">
        <w:rPr>
          <w:rFonts w:ascii="Garamond" w:hAnsi="Garamond"/>
          <w:sz w:val="24"/>
          <w:szCs w:val="24"/>
        </w:rPr>
        <w:t>Behrenbeck</w:t>
      </w:r>
      <w:proofErr w:type="spellEnd"/>
      <w:r w:rsidRPr="005569C5">
        <w:rPr>
          <w:rFonts w:ascii="Garamond" w:hAnsi="Garamond"/>
          <w:sz w:val="24"/>
          <w:szCs w:val="24"/>
        </w:rPr>
        <w:t>)</w:t>
      </w:r>
    </w:p>
    <w:p w14:paraId="0DBA8ED2" w14:textId="77777777" w:rsidR="005569C5" w:rsidRPr="002D7C21" w:rsidRDefault="005569C5" w:rsidP="00831482">
      <w:pPr>
        <w:pStyle w:val="Textkrper"/>
        <w:tabs>
          <w:tab w:val="left" w:pos="1843"/>
          <w:tab w:val="left" w:pos="2127"/>
          <w:tab w:val="left" w:pos="2552"/>
          <w:tab w:val="left" w:pos="5103"/>
        </w:tabs>
        <w:spacing w:after="240" w:line="257" w:lineRule="auto"/>
        <w:ind w:left="2552" w:hanging="2552"/>
        <w:rPr>
          <w:rFonts w:ascii="Garamond" w:hAnsi="Garamond"/>
          <w:b/>
          <w:i/>
          <w:sz w:val="24"/>
          <w:szCs w:val="24"/>
        </w:rPr>
      </w:pPr>
    </w:p>
    <w:p w14:paraId="4905D1B9" w14:textId="77777777" w:rsidR="00831482" w:rsidRPr="00CC3FB7" w:rsidRDefault="00831482" w:rsidP="00831482">
      <w:pPr>
        <w:pStyle w:val="Textkrper"/>
        <w:tabs>
          <w:tab w:val="left" w:pos="1843"/>
          <w:tab w:val="left" w:pos="2127"/>
          <w:tab w:val="left" w:pos="2552"/>
          <w:tab w:val="left" w:pos="5103"/>
        </w:tabs>
        <w:spacing w:after="240" w:line="257" w:lineRule="auto"/>
        <w:ind w:left="2552" w:hanging="2552"/>
        <w:rPr>
          <w:rFonts w:ascii="Garamond" w:hAnsi="Garamond"/>
          <w:b/>
          <w:sz w:val="24"/>
          <w:szCs w:val="24"/>
          <w:lang w:val="en-GB"/>
        </w:rPr>
      </w:pPr>
      <w:r w:rsidRPr="00CC3FB7">
        <w:rPr>
          <w:rFonts w:ascii="Garamond" w:hAnsi="Garamond"/>
          <w:b/>
          <w:i/>
          <w:sz w:val="24"/>
          <w:szCs w:val="24"/>
          <w:lang w:val="en-GB"/>
        </w:rPr>
        <w:t>Special Issues of Journals</w:t>
      </w:r>
    </w:p>
    <w:p w14:paraId="7F4B9253" w14:textId="77777777" w:rsidR="00831482" w:rsidRPr="00CC3FB7" w:rsidRDefault="00831482" w:rsidP="003F6419">
      <w:pPr>
        <w:pStyle w:val="Listenabsatz"/>
        <w:numPr>
          <w:ilvl w:val="0"/>
          <w:numId w:val="12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CC3FB7">
        <w:rPr>
          <w:rFonts w:ascii="Garamond" w:hAnsi="Garamond"/>
          <w:sz w:val="24"/>
          <w:szCs w:val="24"/>
          <w:lang w:val="en-US"/>
        </w:rPr>
        <w:t>Expectations (= Special Issue</w:t>
      </w:r>
      <w:r w:rsidR="00AA1085">
        <w:rPr>
          <w:rFonts w:ascii="Garamond" w:hAnsi="Garamond"/>
          <w:sz w:val="24"/>
          <w:szCs w:val="24"/>
          <w:lang w:val="en-US"/>
        </w:rPr>
        <w:t xml:space="preserve"> Economic History Yearbo</w:t>
      </w:r>
      <w:r w:rsidR="00DB6DB2">
        <w:rPr>
          <w:rFonts w:ascii="Garamond" w:hAnsi="Garamond"/>
          <w:sz w:val="24"/>
          <w:szCs w:val="24"/>
          <w:lang w:val="en-US"/>
        </w:rPr>
        <w:t>o</w:t>
      </w:r>
      <w:r w:rsidR="00AA1085">
        <w:rPr>
          <w:rFonts w:ascii="Garamond" w:hAnsi="Garamond"/>
          <w:sz w:val="24"/>
          <w:szCs w:val="24"/>
          <w:lang w:val="en-US"/>
        </w:rPr>
        <w:t>k</w:t>
      </w:r>
      <w:r w:rsidRPr="00CC3FB7">
        <w:rPr>
          <w:rFonts w:ascii="Garamond" w:hAnsi="Garamond"/>
          <w:sz w:val="24"/>
          <w:szCs w:val="24"/>
          <w:lang w:val="en-US"/>
        </w:rPr>
        <w:t>, 2018/II</w:t>
      </w:r>
      <w:r w:rsidR="00971C1B">
        <w:rPr>
          <w:rFonts w:ascii="Garamond" w:hAnsi="Garamond"/>
          <w:sz w:val="24"/>
          <w:szCs w:val="24"/>
          <w:lang w:val="en-US"/>
        </w:rPr>
        <w:t>,</w:t>
      </w:r>
      <w:r w:rsidRPr="00CC3FB7">
        <w:rPr>
          <w:rFonts w:ascii="Garamond" w:hAnsi="Garamond"/>
          <w:sz w:val="24"/>
          <w:szCs w:val="24"/>
          <w:lang w:val="en-US"/>
        </w:rPr>
        <w:t xml:space="preserve"> </w:t>
      </w:r>
      <w:r w:rsidR="00971C1B">
        <w:rPr>
          <w:rFonts w:ascii="Garamond" w:hAnsi="Garamond"/>
          <w:sz w:val="24"/>
          <w:szCs w:val="24"/>
          <w:lang w:val="en-US"/>
        </w:rPr>
        <w:t>w</w:t>
      </w:r>
      <w:r w:rsidRPr="00CC3FB7">
        <w:rPr>
          <w:rFonts w:ascii="Garamond" w:hAnsi="Garamond"/>
          <w:sz w:val="24"/>
          <w:szCs w:val="24"/>
          <w:lang w:val="en-US"/>
        </w:rPr>
        <w:t xml:space="preserve">ith Mark Jakob and Jochen </w:t>
      </w:r>
      <w:proofErr w:type="spellStart"/>
      <w:r w:rsidRPr="00CC3FB7">
        <w:rPr>
          <w:rFonts w:ascii="Garamond" w:hAnsi="Garamond"/>
          <w:sz w:val="24"/>
          <w:szCs w:val="24"/>
          <w:lang w:val="en-US"/>
        </w:rPr>
        <w:t>Streb</w:t>
      </w:r>
      <w:proofErr w:type="spellEnd"/>
      <w:r w:rsidRPr="00CC3FB7">
        <w:rPr>
          <w:rFonts w:ascii="Garamond" w:hAnsi="Garamond"/>
          <w:sz w:val="24"/>
          <w:szCs w:val="24"/>
          <w:lang w:val="en-US"/>
        </w:rPr>
        <w:t>)</w:t>
      </w:r>
    </w:p>
    <w:p w14:paraId="11397E7B" w14:textId="77777777" w:rsidR="00831482" w:rsidRPr="00CC3FB7" w:rsidRDefault="00831482" w:rsidP="003F6419">
      <w:pPr>
        <w:pStyle w:val="Listenabsatz"/>
        <w:numPr>
          <w:ilvl w:val="0"/>
          <w:numId w:val="12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831482">
        <w:rPr>
          <w:rFonts w:ascii="Garamond" w:hAnsi="Garamond"/>
          <w:sz w:val="24"/>
          <w:szCs w:val="24"/>
          <w:lang w:val="en-US"/>
        </w:rPr>
        <w:lastRenderedPageBreak/>
        <w:t xml:space="preserve">Economic Crisis and </w:t>
      </w:r>
      <w:r w:rsidRPr="00CC3FB7">
        <w:rPr>
          <w:rFonts w:ascii="Garamond" w:hAnsi="Garamond"/>
          <w:sz w:val="24"/>
          <w:szCs w:val="24"/>
          <w:lang w:val="en-US"/>
        </w:rPr>
        <w:t>Global Politics in the 20</w:t>
      </w:r>
      <w:r w:rsidRPr="00831482">
        <w:rPr>
          <w:rFonts w:ascii="Garamond" w:hAnsi="Garamond"/>
          <w:sz w:val="24"/>
          <w:szCs w:val="24"/>
          <w:lang w:val="en-US"/>
        </w:rPr>
        <w:t>th</w:t>
      </w:r>
      <w:r w:rsidRPr="00CC3FB7">
        <w:rPr>
          <w:rFonts w:ascii="Garamond" w:hAnsi="Garamond"/>
          <w:sz w:val="24"/>
          <w:szCs w:val="24"/>
          <w:lang w:val="en-US"/>
        </w:rPr>
        <w:t xml:space="preserve"> Century </w:t>
      </w:r>
      <w:r w:rsidRPr="00831482">
        <w:rPr>
          <w:rFonts w:ascii="Garamond" w:hAnsi="Garamond"/>
          <w:sz w:val="24"/>
          <w:szCs w:val="24"/>
          <w:lang w:val="en-US"/>
        </w:rPr>
        <w:t xml:space="preserve">(= Special Issue European </w:t>
      </w:r>
      <w:r w:rsidRPr="00CC3FB7">
        <w:rPr>
          <w:rFonts w:ascii="Garamond" w:hAnsi="Garamond"/>
          <w:sz w:val="24"/>
          <w:szCs w:val="24"/>
          <w:lang w:val="en-US"/>
        </w:rPr>
        <w:t>Review of History 19.6/2012, with Cornelius Torp)</w:t>
      </w:r>
    </w:p>
    <w:p w14:paraId="65B5DFC4" w14:textId="77777777" w:rsidR="00831482" w:rsidRPr="00831482" w:rsidRDefault="00831482" w:rsidP="003F6419">
      <w:pPr>
        <w:pStyle w:val="Listenabsatz"/>
        <w:numPr>
          <w:ilvl w:val="0"/>
          <w:numId w:val="12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831482">
        <w:rPr>
          <w:rFonts w:ascii="Garamond" w:hAnsi="Garamond"/>
          <w:sz w:val="24"/>
          <w:szCs w:val="24"/>
          <w:lang w:val="en-US"/>
        </w:rPr>
        <w:t xml:space="preserve">Global Inequality and Development after World War II (= Special Issue Journal of Global History vol. 6.1/2011, with Daniel </w:t>
      </w:r>
      <w:proofErr w:type="spellStart"/>
      <w:r w:rsidRPr="00831482">
        <w:rPr>
          <w:rFonts w:ascii="Garamond" w:hAnsi="Garamond"/>
          <w:sz w:val="24"/>
          <w:szCs w:val="24"/>
          <w:lang w:val="en-US"/>
        </w:rPr>
        <w:t>Speich</w:t>
      </w:r>
      <w:proofErr w:type="spellEnd"/>
      <w:r w:rsidRPr="00831482">
        <w:rPr>
          <w:rFonts w:ascii="Garamond" w:hAnsi="Garamond"/>
          <w:sz w:val="24"/>
          <w:szCs w:val="24"/>
          <w:lang w:val="en-US"/>
        </w:rPr>
        <w:t>)</w:t>
      </w:r>
    </w:p>
    <w:p w14:paraId="0D564D0E" w14:textId="77777777" w:rsidR="00831482" w:rsidRPr="005569C5" w:rsidRDefault="00831482" w:rsidP="003F6419">
      <w:pPr>
        <w:pStyle w:val="Listenabsatz"/>
        <w:numPr>
          <w:ilvl w:val="0"/>
          <w:numId w:val="12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</w:rPr>
      </w:pPr>
      <w:r w:rsidRPr="005569C5">
        <w:rPr>
          <w:rFonts w:ascii="Garamond" w:hAnsi="Garamond"/>
          <w:sz w:val="24"/>
          <w:szCs w:val="24"/>
        </w:rPr>
        <w:t xml:space="preserve">Geld – Geschenke – Politik. Korruption im neuzeitlichen Europa (= Beihefte der Historischen Zeitschrift 48), München: </w:t>
      </w:r>
      <w:proofErr w:type="spellStart"/>
      <w:r w:rsidRPr="005569C5">
        <w:rPr>
          <w:rFonts w:ascii="Garamond" w:hAnsi="Garamond"/>
          <w:sz w:val="24"/>
          <w:szCs w:val="24"/>
        </w:rPr>
        <w:t>Oldenbourg</w:t>
      </w:r>
      <w:proofErr w:type="spellEnd"/>
      <w:r w:rsidRPr="005569C5">
        <w:rPr>
          <w:rFonts w:ascii="Garamond" w:hAnsi="Garamond"/>
          <w:sz w:val="24"/>
          <w:szCs w:val="24"/>
        </w:rPr>
        <w:t>, 2009, 307 p. (</w:t>
      </w:r>
      <w:proofErr w:type="spellStart"/>
      <w:r w:rsidRPr="005569C5">
        <w:rPr>
          <w:rFonts w:ascii="Garamond" w:hAnsi="Garamond"/>
          <w:sz w:val="24"/>
          <w:szCs w:val="24"/>
        </w:rPr>
        <w:t>with</w:t>
      </w:r>
      <w:proofErr w:type="spellEnd"/>
      <w:r w:rsidRPr="005569C5">
        <w:rPr>
          <w:rFonts w:ascii="Garamond" w:hAnsi="Garamond"/>
          <w:sz w:val="24"/>
          <w:szCs w:val="24"/>
        </w:rPr>
        <w:t xml:space="preserve"> Andreas </w:t>
      </w:r>
      <w:proofErr w:type="spellStart"/>
      <w:r w:rsidRPr="005569C5">
        <w:rPr>
          <w:rFonts w:ascii="Garamond" w:hAnsi="Garamond"/>
          <w:sz w:val="24"/>
          <w:szCs w:val="24"/>
        </w:rPr>
        <w:t>Fahrmeir</w:t>
      </w:r>
      <w:proofErr w:type="spellEnd"/>
      <w:r w:rsidRPr="005569C5">
        <w:rPr>
          <w:rFonts w:ascii="Garamond" w:hAnsi="Garamond"/>
          <w:sz w:val="24"/>
          <w:szCs w:val="24"/>
        </w:rPr>
        <w:t xml:space="preserve"> and Jens Ivo Engels)</w:t>
      </w:r>
    </w:p>
    <w:p w14:paraId="42D6C650" w14:textId="77777777" w:rsidR="00831482" w:rsidRPr="005569C5" w:rsidRDefault="00831482" w:rsidP="003F6419">
      <w:pPr>
        <w:pStyle w:val="Listenabsatz"/>
        <w:numPr>
          <w:ilvl w:val="0"/>
          <w:numId w:val="12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</w:rPr>
      </w:pPr>
      <w:r w:rsidRPr="005569C5">
        <w:rPr>
          <w:rFonts w:ascii="Garamond" w:hAnsi="Garamond"/>
          <w:sz w:val="24"/>
          <w:szCs w:val="24"/>
        </w:rPr>
        <w:t>Ernährung im Zeitalter der Globalisierung (= </w:t>
      </w:r>
      <w:proofErr w:type="spellStart"/>
      <w:r w:rsidRPr="005569C5">
        <w:rPr>
          <w:rFonts w:ascii="Garamond" w:hAnsi="Garamond"/>
          <w:sz w:val="24"/>
          <w:szCs w:val="24"/>
        </w:rPr>
        <w:t>Comparativ</w:t>
      </w:r>
      <w:proofErr w:type="spellEnd"/>
      <w:r w:rsidRPr="005569C5">
        <w:rPr>
          <w:rFonts w:ascii="Garamond" w:hAnsi="Garamond"/>
          <w:sz w:val="24"/>
          <w:szCs w:val="24"/>
        </w:rPr>
        <w:t xml:space="preserve">. Zeitschrift für Globalgeschichte und vergleichenden Gesellschaftsforschung, H. 3/2007, </w:t>
      </w:r>
      <w:proofErr w:type="spellStart"/>
      <w:r w:rsidRPr="005569C5">
        <w:rPr>
          <w:rFonts w:ascii="Garamond" w:hAnsi="Garamond"/>
          <w:sz w:val="24"/>
          <w:szCs w:val="24"/>
        </w:rPr>
        <w:t>with</w:t>
      </w:r>
      <w:proofErr w:type="spellEnd"/>
      <w:r w:rsidRPr="005569C5">
        <w:rPr>
          <w:rFonts w:ascii="Garamond" w:hAnsi="Garamond"/>
          <w:sz w:val="24"/>
          <w:szCs w:val="24"/>
        </w:rPr>
        <w:t xml:space="preserve"> Maren Möhring) </w:t>
      </w:r>
    </w:p>
    <w:p w14:paraId="4482B5B1" w14:textId="77777777" w:rsidR="00831482" w:rsidRPr="005569C5" w:rsidRDefault="00831482" w:rsidP="003F6419">
      <w:pPr>
        <w:pStyle w:val="Listenabsatz"/>
        <w:numPr>
          <w:ilvl w:val="0"/>
          <w:numId w:val="12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</w:rPr>
      </w:pPr>
      <w:r w:rsidRPr="005569C5">
        <w:rPr>
          <w:rFonts w:ascii="Garamond" w:hAnsi="Garamond"/>
          <w:sz w:val="24"/>
          <w:szCs w:val="24"/>
        </w:rPr>
        <w:t>Zeitgeschichte als Problem. Nationale Traditionen und Perspektiven der Forschung in Europa, Sonderheft Geschichte und Gesellschaft, Göttingen: Vandenhoeck &amp; Ruprecht 2004, 346 p. (</w:t>
      </w:r>
      <w:proofErr w:type="spellStart"/>
      <w:r w:rsidRPr="005569C5">
        <w:rPr>
          <w:rFonts w:ascii="Garamond" w:hAnsi="Garamond"/>
          <w:sz w:val="24"/>
          <w:szCs w:val="24"/>
        </w:rPr>
        <w:t>with</w:t>
      </w:r>
      <w:proofErr w:type="spellEnd"/>
      <w:r w:rsidRPr="005569C5">
        <w:rPr>
          <w:rFonts w:ascii="Garamond" w:hAnsi="Garamond"/>
          <w:sz w:val="24"/>
          <w:szCs w:val="24"/>
        </w:rPr>
        <w:t xml:space="preserve"> Wolfgang Schieder)</w:t>
      </w:r>
    </w:p>
    <w:p w14:paraId="65811DD7" w14:textId="77777777" w:rsidR="00831482" w:rsidRPr="00CC3FB7" w:rsidRDefault="00831482" w:rsidP="00831482">
      <w:pPr>
        <w:pStyle w:val="Textkrper"/>
        <w:tabs>
          <w:tab w:val="left" w:pos="1843"/>
          <w:tab w:val="left" w:pos="2127"/>
          <w:tab w:val="left" w:pos="2552"/>
          <w:tab w:val="left" w:pos="5103"/>
        </w:tabs>
        <w:spacing w:after="240" w:line="257" w:lineRule="auto"/>
        <w:ind w:left="2552" w:hanging="2552"/>
        <w:rPr>
          <w:rFonts w:ascii="Garamond" w:hAnsi="Garamond"/>
          <w:b/>
          <w:i/>
          <w:sz w:val="24"/>
          <w:szCs w:val="24"/>
        </w:rPr>
      </w:pPr>
    </w:p>
    <w:p w14:paraId="2562B971" w14:textId="37B75BEE" w:rsidR="00831482" w:rsidRPr="00CC3FB7" w:rsidRDefault="00831482" w:rsidP="00831482">
      <w:pPr>
        <w:pStyle w:val="Textkrper"/>
        <w:tabs>
          <w:tab w:val="left" w:pos="1843"/>
          <w:tab w:val="left" w:pos="2127"/>
          <w:tab w:val="left" w:pos="2552"/>
          <w:tab w:val="left" w:pos="5103"/>
        </w:tabs>
        <w:spacing w:after="240" w:line="257" w:lineRule="auto"/>
        <w:ind w:left="2552" w:hanging="2552"/>
        <w:rPr>
          <w:rFonts w:ascii="Garamond" w:hAnsi="Garamond"/>
          <w:b/>
          <w:sz w:val="24"/>
          <w:szCs w:val="24"/>
        </w:rPr>
      </w:pPr>
      <w:r w:rsidRPr="00CC3FB7">
        <w:rPr>
          <w:rFonts w:ascii="Garamond" w:hAnsi="Garamond"/>
          <w:b/>
          <w:i/>
          <w:sz w:val="24"/>
          <w:szCs w:val="24"/>
        </w:rPr>
        <w:t xml:space="preserve"> Journal</w:t>
      </w:r>
      <w:r w:rsidR="00CB56E7">
        <w:rPr>
          <w:rFonts w:ascii="Garamond" w:hAnsi="Garamond"/>
          <w:b/>
          <w:i/>
          <w:sz w:val="24"/>
          <w:szCs w:val="24"/>
        </w:rPr>
        <w:t xml:space="preserve"> </w:t>
      </w:r>
      <w:proofErr w:type="spellStart"/>
      <w:r w:rsidR="00CB56E7">
        <w:rPr>
          <w:rFonts w:ascii="Garamond" w:hAnsi="Garamond"/>
          <w:b/>
          <w:i/>
          <w:sz w:val="24"/>
          <w:szCs w:val="24"/>
        </w:rPr>
        <w:t>Articles</w:t>
      </w:r>
      <w:proofErr w:type="spellEnd"/>
    </w:p>
    <w:p w14:paraId="0DEE424E" w14:textId="6F7B6699" w:rsidR="00CB56E7" w:rsidRPr="00CB56E7" w:rsidRDefault="00CB56E7" w:rsidP="00CB56E7">
      <w:pPr>
        <w:pStyle w:val="Listenabsatz"/>
        <w:numPr>
          <w:ilvl w:val="0"/>
          <w:numId w:val="13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CB56E7">
        <w:rPr>
          <w:rFonts w:ascii="Garamond" w:hAnsi="Garamond"/>
          <w:sz w:val="24"/>
          <w:szCs w:val="24"/>
          <w:lang w:val="en-US"/>
        </w:rPr>
        <w:t xml:space="preserve">Fascism and Finance: Economic Populism in Inter-War Europe, in: German Historical Institute London Bulletin 44,1 (2022), </w:t>
      </w:r>
      <w:r>
        <w:rPr>
          <w:rFonts w:ascii="Garamond" w:hAnsi="Garamond"/>
          <w:sz w:val="24"/>
          <w:szCs w:val="24"/>
          <w:lang w:val="en-US"/>
        </w:rPr>
        <w:t xml:space="preserve">p. </w:t>
      </w:r>
      <w:r w:rsidRPr="00CB56E7">
        <w:rPr>
          <w:rFonts w:ascii="Garamond" w:hAnsi="Garamond"/>
          <w:sz w:val="24"/>
          <w:szCs w:val="24"/>
          <w:lang w:val="en-US"/>
        </w:rPr>
        <w:t xml:space="preserve">3–27 </w:t>
      </w:r>
    </w:p>
    <w:p w14:paraId="5770F2F3" w14:textId="104E9567" w:rsidR="002D7C21" w:rsidRPr="00CB56E7" w:rsidRDefault="002D7C21" w:rsidP="002D7C21">
      <w:pPr>
        <w:pStyle w:val="Listenabsatz"/>
        <w:numPr>
          <w:ilvl w:val="0"/>
          <w:numId w:val="13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CB56E7">
        <w:rPr>
          <w:rFonts w:ascii="Garamond" w:hAnsi="Garamond"/>
          <w:sz w:val="24"/>
          <w:szCs w:val="24"/>
          <w:lang w:val="en-US"/>
        </w:rPr>
        <w:t>The financial crisis of 2008 — Experience, memory, history, in: Journal of Modern European History (=Forum: The Financial Crisis and Its Legacies), 19,1 (2021), p. 1-5</w:t>
      </w:r>
    </w:p>
    <w:p w14:paraId="23253862" w14:textId="77777777" w:rsidR="00831482" w:rsidRPr="005569C5" w:rsidRDefault="00831482" w:rsidP="0009665B">
      <w:pPr>
        <w:pStyle w:val="Listenabsatz"/>
        <w:numPr>
          <w:ilvl w:val="0"/>
          <w:numId w:val="13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</w:rPr>
      </w:pPr>
      <w:r w:rsidRPr="005569C5">
        <w:rPr>
          <w:rFonts w:ascii="Garamond" w:hAnsi="Garamond"/>
          <w:sz w:val="24"/>
          <w:szCs w:val="24"/>
        </w:rPr>
        <w:t>Erfahrung und Erwartung – eine vernachlässigte wirtschafts</w:t>
      </w:r>
      <w:r w:rsidRPr="005569C5">
        <w:rPr>
          <w:rFonts w:ascii="Garamond" w:hAnsi="Garamond"/>
          <w:sz w:val="24"/>
          <w:szCs w:val="24"/>
        </w:rPr>
        <w:softHyphen/>
        <w:t>historische Perspektive?</w:t>
      </w:r>
      <w:r w:rsidRPr="005569C5">
        <w:rPr>
          <w:rFonts w:ascii="Garamond" w:hAnsi="Garamond"/>
          <w:sz w:val="24"/>
          <w:szCs w:val="24"/>
        </w:rPr>
        <w:br/>
        <w:t>in: Jahrbuch für Wirtschafts</w:t>
      </w:r>
      <w:r w:rsidRPr="005569C5">
        <w:rPr>
          <w:rFonts w:ascii="Garamond" w:hAnsi="Garamond"/>
          <w:sz w:val="24"/>
          <w:szCs w:val="24"/>
        </w:rPr>
        <w:softHyphen/>
        <w:t>geschichte 2018/2, p. 329-341</w:t>
      </w:r>
    </w:p>
    <w:p w14:paraId="65F0D4DA" w14:textId="77777777" w:rsidR="00831482" w:rsidRPr="005569C5" w:rsidRDefault="00831482" w:rsidP="0009665B">
      <w:pPr>
        <w:pStyle w:val="Listenabsatz"/>
        <w:numPr>
          <w:ilvl w:val="0"/>
          <w:numId w:val="13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</w:rPr>
      </w:pPr>
      <w:r w:rsidRPr="005569C5">
        <w:rPr>
          <w:rFonts w:ascii="Garamond" w:hAnsi="Garamond"/>
          <w:sz w:val="24"/>
          <w:szCs w:val="24"/>
        </w:rPr>
        <w:t>Im Schatten des Staates. Öffentliche Schulden, Kreditmarkt und private Vermögensbildung in Italien nach 1945, in: Geschichte und Gesellschaft 41 (2015), p. 447 – 464</w:t>
      </w:r>
    </w:p>
    <w:p w14:paraId="63229373" w14:textId="77777777" w:rsidR="00DB6DB2" w:rsidRPr="00831482" w:rsidRDefault="00DB6DB2" w:rsidP="0009665B">
      <w:pPr>
        <w:pStyle w:val="Listenabsatz"/>
        <w:numPr>
          <w:ilvl w:val="0"/>
          <w:numId w:val="13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In the wake of the crisis: bringing economic history back in, in: European Review of History 19 (2012), p. 847-56 (with Cornelius Torp)</w:t>
      </w:r>
    </w:p>
    <w:p w14:paraId="407F7DF7" w14:textId="77777777" w:rsidR="00831482" w:rsidRPr="00CC3FB7" w:rsidRDefault="00831482" w:rsidP="0009665B">
      <w:pPr>
        <w:pStyle w:val="Listenabsatz"/>
        <w:numPr>
          <w:ilvl w:val="0"/>
          <w:numId w:val="13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CC3FB7">
        <w:rPr>
          <w:rFonts w:ascii="Garamond" w:hAnsi="Garamond"/>
          <w:sz w:val="24"/>
          <w:szCs w:val="24"/>
          <w:lang w:val="en-US"/>
        </w:rPr>
        <w:t>World Hunger and International Politics after World War II, in: Journal of Global History vol. 6.1 (2011), p. 99-119</w:t>
      </w:r>
    </w:p>
    <w:p w14:paraId="761048BD" w14:textId="77777777" w:rsidR="00831482" w:rsidRPr="005569C5" w:rsidRDefault="00831482" w:rsidP="0009665B">
      <w:pPr>
        <w:pStyle w:val="Listenabsatz"/>
        <w:numPr>
          <w:ilvl w:val="0"/>
          <w:numId w:val="13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</w:rPr>
      </w:pPr>
      <w:r w:rsidRPr="005569C5">
        <w:rPr>
          <w:rFonts w:ascii="Garamond" w:hAnsi="Garamond"/>
          <w:sz w:val="24"/>
          <w:szCs w:val="24"/>
        </w:rPr>
        <w:t xml:space="preserve">Städtischer Immobilienboom und Finanzkrisen im späten 19. Jahrhundert, in: Jahrbuch für Wirtschaftsgeschichte 2011/2, p. 97-114 </w:t>
      </w:r>
    </w:p>
    <w:p w14:paraId="69C37CF5" w14:textId="77777777" w:rsidR="00831482" w:rsidRPr="005569C5" w:rsidRDefault="00831482" w:rsidP="0009665B">
      <w:pPr>
        <w:pStyle w:val="Listenabsatz"/>
        <w:numPr>
          <w:ilvl w:val="0"/>
          <w:numId w:val="13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</w:rPr>
      </w:pPr>
      <w:r w:rsidRPr="005569C5">
        <w:rPr>
          <w:rFonts w:ascii="Garamond" w:hAnsi="Garamond"/>
          <w:sz w:val="24"/>
          <w:szCs w:val="24"/>
        </w:rPr>
        <w:t xml:space="preserve">Entstehung und Wandlung des Welternährungssystems im 20. Jahrhundert, in: Aus Politik und Zeitgeschichte 6-7 (2009), p. 1-8 </w:t>
      </w:r>
    </w:p>
    <w:p w14:paraId="0B9DBE6A" w14:textId="77777777" w:rsidR="00831482" w:rsidRPr="005569C5" w:rsidRDefault="00831482" w:rsidP="0009665B">
      <w:pPr>
        <w:pStyle w:val="Listenabsatz"/>
        <w:numPr>
          <w:ilvl w:val="0"/>
          <w:numId w:val="13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</w:rPr>
      </w:pPr>
      <w:r w:rsidRPr="005569C5">
        <w:rPr>
          <w:rFonts w:ascii="Garamond" w:hAnsi="Garamond"/>
          <w:sz w:val="24"/>
          <w:szCs w:val="24"/>
        </w:rPr>
        <w:t xml:space="preserve">„A World </w:t>
      </w:r>
      <w:proofErr w:type="spellStart"/>
      <w:r w:rsidRPr="005569C5">
        <w:rPr>
          <w:rFonts w:ascii="Garamond" w:hAnsi="Garamond"/>
          <w:sz w:val="24"/>
          <w:szCs w:val="24"/>
        </w:rPr>
        <w:t>without</w:t>
      </w:r>
      <w:proofErr w:type="spellEnd"/>
      <w:r w:rsidRPr="005569C5">
        <w:rPr>
          <w:rFonts w:ascii="Garamond" w:hAnsi="Garamond"/>
          <w:sz w:val="24"/>
          <w:szCs w:val="24"/>
        </w:rPr>
        <w:t xml:space="preserve"> </w:t>
      </w:r>
      <w:proofErr w:type="spellStart"/>
      <w:r w:rsidRPr="005569C5">
        <w:rPr>
          <w:rFonts w:ascii="Garamond" w:hAnsi="Garamond"/>
          <w:sz w:val="24"/>
          <w:szCs w:val="24"/>
        </w:rPr>
        <w:t>Famine</w:t>
      </w:r>
      <w:proofErr w:type="spellEnd"/>
      <w:r w:rsidRPr="005569C5">
        <w:rPr>
          <w:rFonts w:ascii="Garamond" w:hAnsi="Garamond"/>
          <w:sz w:val="24"/>
          <w:szCs w:val="24"/>
        </w:rPr>
        <w:t xml:space="preserve">?” Internationale Ernährungspolitik im Zeitalter der Weltkriege, in: Alexander Nützenadel, Maren Möhring (Ed.), Ernährung im Zeitalter der Globalisierung (= </w:t>
      </w:r>
      <w:proofErr w:type="spellStart"/>
      <w:r w:rsidRPr="005569C5">
        <w:rPr>
          <w:rFonts w:ascii="Garamond" w:hAnsi="Garamond"/>
          <w:sz w:val="24"/>
          <w:szCs w:val="24"/>
        </w:rPr>
        <w:t>Comparativ</w:t>
      </w:r>
      <w:proofErr w:type="spellEnd"/>
      <w:r w:rsidRPr="005569C5">
        <w:rPr>
          <w:rFonts w:ascii="Garamond" w:hAnsi="Garamond"/>
          <w:sz w:val="24"/>
          <w:szCs w:val="24"/>
        </w:rPr>
        <w:t xml:space="preserve"> 3/2007), p. 12-28</w:t>
      </w:r>
    </w:p>
    <w:p w14:paraId="3D9EA234" w14:textId="77777777" w:rsidR="00831482" w:rsidRPr="00831482" w:rsidRDefault="00831482" w:rsidP="0009665B">
      <w:pPr>
        <w:pStyle w:val="Listenabsatz"/>
        <w:numPr>
          <w:ilvl w:val="0"/>
          <w:numId w:val="13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831482">
        <w:rPr>
          <w:rFonts w:ascii="Garamond" w:hAnsi="Garamond"/>
          <w:sz w:val="24"/>
          <w:szCs w:val="24"/>
          <w:lang w:val="en-US"/>
        </w:rPr>
        <w:t>Consumerism, Material Culture and Economic Reconstruction in Cold War Germany, in: Journal of Contemporary History 42 (2007), p. 387-96</w:t>
      </w:r>
    </w:p>
    <w:p w14:paraId="09C1797D" w14:textId="77777777" w:rsidR="00831482" w:rsidRPr="00831482" w:rsidRDefault="00831482" w:rsidP="0009665B">
      <w:pPr>
        <w:pStyle w:val="Listenabsatz"/>
        <w:numPr>
          <w:ilvl w:val="0"/>
          <w:numId w:val="13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5569C5">
        <w:rPr>
          <w:rFonts w:ascii="Garamond" w:hAnsi="Garamond"/>
          <w:sz w:val="24"/>
          <w:szCs w:val="24"/>
        </w:rPr>
        <w:t xml:space="preserve">Wirtschaftskrisen und die Transformation des Sozialstaates im 20. </w:t>
      </w:r>
      <w:proofErr w:type="spellStart"/>
      <w:r w:rsidRPr="00831482">
        <w:rPr>
          <w:rFonts w:ascii="Garamond" w:hAnsi="Garamond"/>
          <w:sz w:val="24"/>
          <w:szCs w:val="24"/>
          <w:lang w:val="en-US"/>
        </w:rPr>
        <w:t>Jahrhundert</w:t>
      </w:r>
      <w:proofErr w:type="spellEnd"/>
      <w:r w:rsidRPr="00831482">
        <w:rPr>
          <w:rFonts w:ascii="Garamond" w:hAnsi="Garamond"/>
          <w:sz w:val="24"/>
          <w:szCs w:val="24"/>
          <w:lang w:val="en-US"/>
        </w:rPr>
        <w:t xml:space="preserve">, in: </w:t>
      </w:r>
      <w:proofErr w:type="spellStart"/>
      <w:r w:rsidRPr="00831482">
        <w:rPr>
          <w:rFonts w:ascii="Garamond" w:hAnsi="Garamond"/>
          <w:sz w:val="24"/>
          <w:szCs w:val="24"/>
          <w:lang w:val="en-US"/>
        </w:rPr>
        <w:t>Archiv</w:t>
      </w:r>
      <w:proofErr w:type="spellEnd"/>
      <w:r w:rsidRPr="00831482">
        <w:rPr>
          <w:rFonts w:ascii="Garamond" w:hAnsi="Garamond"/>
          <w:sz w:val="24"/>
          <w:szCs w:val="24"/>
          <w:lang w:val="en-US"/>
        </w:rPr>
        <w:t xml:space="preserve"> für Sozialgeschichte 47 (2007), p. 31-46</w:t>
      </w:r>
    </w:p>
    <w:p w14:paraId="5E5E66A8" w14:textId="77777777" w:rsidR="00831482" w:rsidRPr="005569C5" w:rsidRDefault="00831482" w:rsidP="0009665B">
      <w:pPr>
        <w:pStyle w:val="Listenabsatz"/>
        <w:numPr>
          <w:ilvl w:val="0"/>
          <w:numId w:val="13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</w:rPr>
      </w:pPr>
      <w:r w:rsidRPr="005569C5">
        <w:rPr>
          <w:rFonts w:ascii="Garamond" w:hAnsi="Garamond"/>
          <w:sz w:val="24"/>
          <w:szCs w:val="24"/>
        </w:rPr>
        <w:t>Die Bundesrepublik Deutschland, Frankreich und die Debatte über eine europäische Wirtschaftspolitik 1958-65, in: Francia 30/3 (2003), p. 73-98</w:t>
      </w:r>
    </w:p>
    <w:p w14:paraId="66952859" w14:textId="77777777" w:rsidR="00831482" w:rsidRPr="005569C5" w:rsidRDefault="00831482" w:rsidP="0009665B">
      <w:pPr>
        <w:pStyle w:val="Listenabsatz"/>
        <w:numPr>
          <w:ilvl w:val="0"/>
          <w:numId w:val="13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</w:rPr>
      </w:pPr>
      <w:r w:rsidRPr="005569C5">
        <w:rPr>
          <w:rFonts w:ascii="Garamond" w:hAnsi="Garamond"/>
          <w:sz w:val="24"/>
          <w:szCs w:val="24"/>
        </w:rPr>
        <w:lastRenderedPageBreak/>
        <w:t xml:space="preserve">Wirtschaftliche Interessenvertretung in der parlamentarischen Demokratie. Die Debatte über den Bundeswirtschaftsrat in den fünfziger Jahren, in: </w:t>
      </w:r>
      <w:proofErr w:type="spellStart"/>
      <w:r w:rsidRPr="005569C5">
        <w:rPr>
          <w:rFonts w:ascii="Garamond" w:hAnsi="Garamond"/>
          <w:sz w:val="24"/>
          <w:szCs w:val="24"/>
        </w:rPr>
        <w:t>Vierteljahrshefte</w:t>
      </w:r>
      <w:proofErr w:type="spellEnd"/>
      <w:r w:rsidRPr="005569C5">
        <w:rPr>
          <w:rFonts w:ascii="Garamond" w:hAnsi="Garamond"/>
          <w:sz w:val="24"/>
          <w:szCs w:val="24"/>
        </w:rPr>
        <w:t xml:space="preserve"> für Zeitgeschichte 50 (2003), p. 229-260</w:t>
      </w:r>
    </w:p>
    <w:p w14:paraId="0339DF10" w14:textId="77777777" w:rsidR="00831482" w:rsidRPr="005569C5" w:rsidRDefault="00831482" w:rsidP="0009665B">
      <w:pPr>
        <w:pStyle w:val="Listenabsatz"/>
        <w:numPr>
          <w:ilvl w:val="0"/>
          <w:numId w:val="13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</w:rPr>
      </w:pPr>
      <w:r w:rsidRPr="005569C5">
        <w:rPr>
          <w:rFonts w:ascii="Garamond" w:hAnsi="Garamond"/>
          <w:sz w:val="24"/>
          <w:szCs w:val="24"/>
        </w:rPr>
        <w:t>Abschied vom Sonderweg. Die Wirtschafts- und Sozialgeschichte der Bundesrepublik, in: Neue Politische Literatur XLVII (2002), p. 277-299</w:t>
      </w:r>
    </w:p>
    <w:p w14:paraId="5E2F1E89" w14:textId="77777777" w:rsidR="00831482" w:rsidRPr="005569C5" w:rsidRDefault="00831482" w:rsidP="0009665B">
      <w:pPr>
        <w:pStyle w:val="Listenabsatz"/>
        <w:numPr>
          <w:ilvl w:val="0"/>
          <w:numId w:val="13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</w:rPr>
      </w:pPr>
      <w:r w:rsidRPr="005569C5">
        <w:rPr>
          <w:rFonts w:ascii="Garamond" w:hAnsi="Garamond"/>
          <w:sz w:val="24"/>
          <w:szCs w:val="24"/>
        </w:rPr>
        <w:t>Wissenschaftliche Politikberatung in der Bundesrepublik. Die Gründung des Sachverständigenrates zur Begutachtung der gesamtwirtschaftlichen Entwicklung 1963, in: Vierteljahrschrift für Sozial- und Wirtschaftsgeschichte 89 (2002), p. 288-306</w:t>
      </w:r>
    </w:p>
    <w:p w14:paraId="50B350AD" w14:textId="77777777" w:rsidR="00831482" w:rsidRPr="00831482" w:rsidRDefault="00831482" w:rsidP="0009665B">
      <w:pPr>
        <w:pStyle w:val="Listenabsatz"/>
        <w:numPr>
          <w:ilvl w:val="0"/>
          <w:numId w:val="13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831482">
        <w:rPr>
          <w:rFonts w:ascii="Garamond" w:hAnsi="Garamond"/>
          <w:sz w:val="24"/>
          <w:szCs w:val="24"/>
          <w:lang w:val="en-US"/>
        </w:rPr>
        <w:t xml:space="preserve">Economic Crisis and Agriculture in Fascist Italy, 1927-35, in: Rivista di Storia Economica XVII (2001), p. 289-312 </w:t>
      </w:r>
    </w:p>
    <w:p w14:paraId="0A2AE4B4" w14:textId="77777777" w:rsidR="00831482" w:rsidRPr="00831482" w:rsidRDefault="00831482" w:rsidP="0009665B">
      <w:pPr>
        <w:pStyle w:val="Listenabsatz"/>
        <w:numPr>
          <w:ilvl w:val="0"/>
          <w:numId w:val="13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5569C5">
        <w:rPr>
          <w:rFonts w:ascii="Garamond" w:hAnsi="Garamond"/>
          <w:sz w:val="24"/>
          <w:szCs w:val="24"/>
        </w:rPr>
        <w:t xml:space="preserve">Aufklärung und Physiokratie in Venedig in der zweiten Hälfte des 18. </w:t>
      </w:r>
      <w:proofErr w:type="spellStart"/>
      <w:r w:rsidRPr="00831482">
        <w:rPr>
          <w:rFonts w:ascii="Garamond" w:hAnsi="Garamond"/>
          <w:sz w:val="24"/>
          <w:szCs w:val="24"/>
          <w:lang w:val="en-US"/>
        </w:rPr>
        <w:t>Jahrhunderts</w:t>
      </w:r>
      <w:proofErr w:type="spellEnd"/>
      <w:r w:rsidRPr="00831482">
        <w:rPr>
          <w:rFonts w:ascii="Garamond" w:hAnsi="Garamond"/>
          <w:sz w:val="24"/>
          <w:szCs w:val="24"/>
          <w:lang w:val="en-US"/>
        </w:rPr>
        <w:t xml:space="preserve">, in: </w:t>
      </w:r>
      <w:proofErr w:type="spellStart"/>
      <w:r w:rsidRPr="00831482">
        <w:rPr>
          <w:rFonts w:ascii="Garamond" w:hAnsi="Garamond"/>
          <w:sz w:val="24"/>
          <w:szCs w:val="24"/>
          <w:lang w:val="en-US"/>
        </w:rPr>
        <w:t>Zeitschrift</w:t>
      </w:r>
      <w:proofErr w:type="spellEnd"/>
      <w:r w:rsidRPr="00831482">
        <w:rPr>
          <w:rFonts w:ascii="Garamond" w:hAnsi="Garamond"/>
          <w:sz w:val="24"/>
          <w:szCs w:val="24"/>
          <w:lang w:val="en-US"/>
        </w:rPr>
        <w:t xml:space="preserve"> für Historische Forschung 26 (1999), p. 557-577</w:t>
      </w:r>
    </w:p>
    <w:p w14:paraId="2A94776D" w14:textId="77777777" w:rsidR="00831482" w:rsidRPr="005569C5" w:rsidRDefault="00831482" w:rsidP="0009665B">
      <w:pPr>
        <w:pStyle w:val="Listenabsatz"/>
        <w:numPr>
          <w:ilvl w:val="0"/>
          <w:numId w:val="13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</w:rPr>
      </w:pPr>
      <w:r w:rsidRPr="005569C5">
        <w:rPr>
          <w:rFonts w:ascii="Garamond" w:hAnsi="Garamond"/>
          <w:sz w:val="24"/>
          <w:szCs w:val="24"/>
        </w:rPr>
        <w:t>Der italienische Faschismus - eine Forschungsbilanz, in: Neue Politische Literatur 44 (1999), p. 311-324</w:t>
      </w:r>
    </w:p>
    <w:p w14:paraId="1CB6669E" w14:textId="77777777" w:rsidR="00831482" w:rsidRPr="005569C5" w:rsidRDefault="00831482" w:rsidP="0009665B">
      <w:pPr>
        <w:pStyle w:val="Listenabsatz"/>
        <w:numPr>
          <w:ilvl w:val="0"/>
          <w:numId w:val="13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</w:rPr>
      </w:pPr>
      <w:r w:rsidRPr="005569C5">
        <w:rPr>
          <w:rFonts w:ascii="Garamond" w:hAnsi="Garamond"/>
          <w:sz w:val="24"/>
          <w:szCs w:val="24"/>
        </w:rPr>
        <w:t>Landarbeiter und Bauern in Italien, in: Sozialgeschichte und soziale Bewegungen in Italien = Mitteilungsblatt des Instituts zur Erforschung der europäischen Arbeiterbewegung 21 (1998), p. 68-83</w:t>
      </w:r>
    </w:p>
    <w:p w14:paraId="1C8B82F5" w14:textId="77777777" w:rsidR="00831482" w:rsidRPr="005569C5" w:rsidRDefault="00831482" w:rsidP="0009665B">
      <w:pPr>
        <w:pStyle w:val="Listenabsatz"/>
        <w:numPr>
          <w:ilvl w:val="0"/>
          <w:numId w:val="13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</w:rPr>
      </w:pPr>
      <w:r w:rsidRPr="005569C5">
        <w:rPr>
          <w:rFonts w:ascii="Garamond" w:hAnsi="Garamond"/>
          <w:sz w:val="24"/>
          <w:szCs w:val="24"/>
        </w:rPr>
        <w:t>Agrarpolitik und landwirtschaftliche Entwicklung im faschistischen Italien, in: Quellen und Forschungen aus italienischen Archiven und Bibliotheken 71 (1991), p. 774-797</w:t>
      </w:r>
    </w:p>
    <w:p w14:paraId="2F2BB664" w14:textId="77777777" w:rsidR="00831482" w:rsidRPr="00CC3FB7" w:rsidRDefault="00831482" w:rsidP="00831482">
      <w:pPr>
        <w:pStyle w:val="Textkrper"/>
        <w:tabs>
          <w:tab w:val="left" w:pos="1843"/>
          <w:tab w:val="left" w:pos="2127"/>
          <w:tab w:val="left" w:pos="2552"/>
          <w:tab w:val="left" w:pos="5103"/>
        </w:tabs>
        <w:spacing w:after="240" w:line="257" w:lineRule="auto"/>
        <w:ind w:left="2552" w:hanging="2552"/>
        <w:rPr>
          <w:rFonts w:ascii="Garamond" w:hAnsi="Garamond"/>
          <w:b/>
          <w:i/>
          <w:sz w:val="24"/>
          <w:szCs w:val="24"/>
        </w:rPr>
      </w:pPr>
    </w:p>
    <w:p w14:paraId="3B00D572" w14:textId="77777777" w:rsidR="00831482" w:rsidRPr="002D7C21" w:rsidRDefault="00831482" w:rsidP="00831482">
      <w:pPr>
        <w:pStyle w:val="Textkrper"/>
        <w:tabs>
          <w:tab w:val="left" w:pos="1843"/>
          <w:tab w:val="left" w:pos="2127"/>
          <w:tab w:val="left" w:pos="2552"/>
          <w:tab w:val="left" w:pos="5103"/>
        </w:tabs>
        <w:spacing w:after="240" w:line="257" w:lineRule="auto"/>
        <w:ind w:left="2552" w:hanging="2552"/>
        <w:rPr>
          <w:rFonts w:ascii="Garamond" w:hAnsi="Garamond"/>
          <w:b/>
          <w:sz w:val="24"/>
          <w:szCs w:val="24"/>
          <w:lang w:val="en-US"/>
        </w:rPr>
      </w:pPr>
      <w:r w:rsidRPr="002D7C21">
        <w:rPr>
          <w:rFonts w:ascii="Garamond" w:hAnsi="Garamond"/>
          <w:b/>
          <w:i/>
          <w:sz w:val="24"/>
          <w:szCs w:val="24"/>
          <w:lang w:val="en-US"/>
        </w:rPr>
        <w:t>Articles in collected volumes</w:t>
      </w:r>
    </w:p>
    <w:p w14:paraId="2A095C51" w14:textId="77777777" w:rsidR="002D7C21" w:rsidRPr="002D7C21" w:rsidRDefault="00F03A11" w:rsidP="002D7C21">
      <w:pPr>
        <w:pStyle w:val="Listenabsatz"/>
        <w:numPr>
          <w:ilvl w:val="0"/>
          <w:numId w:val="14"/>
        </w:numPr>
        <w:tabs>
          <w:tab w:val="left" w:pos="2694"/>
        </w:tabs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2D7C21">
        <w:rPr>
          <w:rFonts w:ascii="Garamond" w:hAnsi="Garamond"/>
          <w:sz w:val="24"/>
          <w:szCs w:val="24"/>
          <w:lang w:val="en-US"/>
        </w:rPr>
        <w:t xml:space="preserve">State, Banks and the Financialization of Sovereign Debt in Italy since the 1970s, in: Nicolas </w:t>
      </w:r>
      <w:proofErr w:type="spellStart"/>
      <w:r w:rsidRPr="002D7C21">
        <w:rPr>
          <w:rFonts w:ascii="Garamond" w:hAnsi="Garamond"/>
          <w:sz w:val="24"/>
          <w:szCs w:val="24"/>
          <w:lang w:val="en-US"/>
        </w:rPr>
        <w:t>Barreyre</w:t>
      </w:r>
      <w:proofErr w:type="spellEnd"/>
      <w:r w:rsidRPr="002D7C21">
        <w:rPr>
          <w:rFonts w:ascii="Garamond" w:hAnsi="Garamond"/>
          <w:sz w:val="24"/>
          <w:szCs w:val="24"/>
          <w:lang w:val="en-US"/>
        </w:rPr>
        <w:t xml:space="preserve">, Nicolas </w:t>
      </w:r>
      <w:proofErr w:type="spellStart"/>
      <w:r w:rsidRPr="002D7C21">
        <w:rPr>
          <w:rFonts w:ascii="Garamond" w:hAnsi="Garamond"/>
          <w:sz w:val="24"/>
          <w:szCs w:val="24"/>
          <w:lang w:val="en-US"/>
        </w:rPr>
        <w:t>Delalande</w:t>
      </w:r>
      <w:proofErr w:type="spellEnd"/>
      <w:r w:rsidRPr="002D7C21">
        <w:rPr>
          <w:rFonts w:ascii="Garamond" w:hAnsi="Garamond"/>
          <w:sz w:val="24"/>
          <w:szCs w:val="24"/>
          <w:lang w:val="en-US"/>
        </w:rPr>
        <w:t xml:space="preserve"> (eds.), World of Public Debts: A Political History, Basingstoke 2020</w:t>
      </w:r>
      <w:r w:rsidR="002D7C21" w:rsidRPr="002D7C21">
        <w:rPr>
          <w:rFonts w:ascii="Garamond" w:hAnsi="Garamond"/>
          <w:sz w:val="24"/>
          <w:szCs w:val="24"/>
          <w:lang w:val="en-US"/>
        </w:rPr>
        <w:t>, p. 405-425</w:t>
      </w:r>
    </w:p>
    <w:p w14:paraId="44276A77" w14:textId="77777777" w:rsidR="005569C5" w:rsidRPr="002D7C21" w:rsidRDefault="005569C5" w:rsidP="0002173E">
      <w:pPr>
        <w:pStyle w:val="Listenabsatz"/>
        <w:numPr>
          <w:ilvl w:val="0"/>
          <w:numId w:val="14"/>
        </w:numPr>
        <w:tabs>
          <w:tab w:val="left" w:pos="2694"/>
        </w:tabs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2D7C21">
        <w:rPr>
          <w:rFonts w:ascii="Garamond" w:hAnsi="Garamond"/>
          <w:sz w:val="24"/>
          <w:szCs w:val="24"/>
        </w:rPr>
        <w:t>1950 – Wirtschaftswunder global, in: Andreas Fahrmeier (</w:t>
      </w:r>
      <w:proofErr w:type="spellStart"/>
      <w:r w:rsidRPr="002D7C21">
        <w:rPr>
          <w:rFonts w:ascii="Garamond" w:hAnsi="Garamond"/>
          <w:sz w:val="24"/>
          <w:szCs w:val="24"/>
        </w:rPr>
        <w:t>Hg</w:t>
      </w:r>
      <w:proofErr w:type="spellEnd"/>
      <w:r w:rsidRPr="002D7C21">
        <w:rPr>
          <w:rFonts w:ascii="Garamond" w:hAnsi="Garamond"/>
          <w:sz w:val="24"/>
          <w:szCs w:val="24"/>
        </w:rPr>
        <w:t xml:space="preserve">.), Deutschland. </w:t>
      </w:r>
      <w:r w:rsidRPr="002D7C21">
        <w:rPr>
          <w:rFonts w:ascii="Garamond" w:hAnsi="Garamond"/>
          <w:sz w:val="24"/>
          <w:szCs w:val="24"/>
          <w:lang w:val="en-US"/>
        </w:rPr>
        <w:t xml:space="preserve">Eine </w:t>
      </w:r>
      <w:proofErr w:type="spellStart"/>
      <w:r w:rsidRPr="002D7C21">
        <w:rPr>
          <w:rFonts w:ascii="Garamond" w:hAnsi="Garamond"/>
          <w:sz w:val="24"/>
          <w:szCs w:val="24"/>
          <w:lang w:val="en-US"/>
        </w:rPr>
        <w:t>Globalgeschichte</w:t>
      </w:r>
      <w:proofErr w:type="spellEnd"/>
      <w:r w:rsidRPr="002D7C21">
        <w:rPr>
          <w:rFonts w:ascii="Garamond" w:hAnsi="Garamond"/>
          <w:sz w:val="24"/>
          <w:szCs w:val="24"/>
          <w:lang w:val="en-US"/>
        </w:rPr>
        <w:t>, Munich 2020, p. 691-694</w:t>
      </w:r>
    </w:p>
    <w:p w14:paraId="372C254E" w14:textId="77777777" w:rsidR="00ED47DC" w:rsidRPr="005569C5" w:rsidRDefault="00DB6DB2" w:rsidP="00DB6DB2">
      <w:pPr>
        <w:pStyle w:val="Listenabsatz"/>
        <w:numPr>
          <w:ilvl w:val="0"/>
          <w:numId w:val="14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</w:rPr>
      </w:pPr>
      <w:r w:rsidRPr="00CB56E7">
        <w:rPr>
          <w:rFonts w:ascii="Garamond" w:hAnsi="Garamond"/>
          <w:sz w:val="24"/>
          <w:szCs w:val="24"/>
        </w:rPr>
        <w:t xml:space="preserve"> </w:t>
      </w:r>
      <w:r w:rsidR="00831482" w:rsidRPr="005569C5">
        <w:rPr>
          <w:rFonts w:ascii="Garamond" w:hAnsi="Garamond"/>
          <w:sz w:val="24"/>
          <w:szCs w:val="24"/>
        </w:rPr>
        <w:t xml:space="preserve">Wirtschaftsgeschichte und Diktaturforschung, in: Hermann </w:t>
      </w:r>
      <w:proofErr w:type="spellStart"/>
      <w:r w:rsidR="00831482" w:rsidRPr="005569C5">
        <w:rPr>
          <w:rFonts w:ascii="Garamond" w:hAnsi="Garamond"/>
          <w:sz w:val="24"/>
          <w:szCs w:val="24"/>
        </w:rPr>
        <w:t>Wentker</w:t>
      </w:r>
      <w:proofErr w:type="spellEnd"/>
      <w:r w:rsidR="00831482" w:rsidRPr="005569C5">
        <w:rPr>
          <w:rFonts w:ascii="Garamond" w:hAnsi="Garamond"/>
          <w:sz w:val="24"/>
          <w:szCs w:val="24"/>
        </w:rPr>
        <w:t xml:space="preserve"> and Johannes Hürter (</w:t>
      </w:r>
      <w:proofErr w:type="spellStart"/>
      <w:r w:rsidR="00831482" w:rsidRPr="005569C5">
        <w:rPr>
          <w:rFonts w:ascii="Garamond" w:hAnsi="Garamond"/>
          <w:sz w:val="24"/>
          <w:szCs w:val="24"/>
        </w:rPr>
        <w:t>Hg</w:t>
      </w:r>
      <w:proofErr w:type="spellEnd"/>
      <w:r w:rsidR="00831482" w:rsidRPr="005569C5">
        <w:rPr>
          <w:rFonts w:ascii="Garamond" w:hAnsi="Garamond"/>
          <w:sz w:val="24"/>
          <w:szCs w:val="24"/>
        </w:rPr>
        <w:t>.), Diktaturen. Perspektiven der zeithistorischen Forschung, Munich 2019, p. 65-74</w:t>
      </w:r>
    </w:p>
    <w:p w14:paraId="33A00584" w14:textId="77777777" w:rsidR="00831482" w:rsidRPr="005569C5" w:rsidRDefault="00831482" w:rsidP="0009665B">
      <w:pPr>
        <w:pStyle w:val="Listenabsatz"/>
        <w:numPr>
          <w:ilvl w:val="0"/>
          <w:numId w:val="14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</w:rPr>
      </w:pPr>
      <w:r w:rsidRPr="005569C5">
        <w:rPr>
          <w:rFonts w:ascii="Garamond" w:hAnsi="Garamond"/>
          <w:sz w:val="24"/>
          <w:szCs w:val="24"/>
        </w:rPr>
        <w:t xml:space="preserve">Transformation in </w:t>
      </w:r>
      <w:proofErr w:type="spellStart"/>
      <w:r w:rsidRPr="005569C5">
        <w:rPr>
          <w:rFonts w:ascii="Garamond" w:hAnsi="Garamond"/>
          <w:sz w:val="24"/>
          <w:szCs w:val="24"/>
        </w:rPr>
        <w:t>Interbellum</w:t>
      </w:r>
      <w:proofErr w:type="spellEnd"/>
      <w:r w:rsidRPr="005569C5">
        <w:rPr>
          <w:rFonts w:ascii="Garamond" w:hAnsi="Garamond"/>
          <w:sz w:val="24"/>
          <w:szCs w:val="24"/>
        </w:rPr>
        <w:t xml:space="preserve"> Fascist Europe, in: Wolfgang Merkel and Hans-Jürgen Wagener (Eds.), Handbook Transformation, Oxford 2018, p. 270-279</w:t>
      </w:r>
    </w:p>
    <w:p w14:paraId="1D006D2D" w14:textId="77777777" w:rsidR="00831482" w:rsidRPr="00E46E86" w:rsidRDefault="00831482" w:rsidP="0009665B">
      <w:pPr>
        <w:pStyle w:val="Listenabsatz"/>
        <w:numPr>
          <w:ilvl w:val="0"/>
          <w:numId w:val="14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E46E86">
        <w:rPr>
          <w:rFonts w:ascii="Garamond" w:hAnsi="Garamond"/>
          <w:sz w:val="24"/>
          <w:szCs w:val="24"/>
          <w:lang w:val="en-US"/>
        </w:rPr>
        <w:t xml:space="preserve">The Political Economy of Public Finances since the 1970s. Questioning the Leviathan, in: The Political Economy of Public Finances. Taxation, State Spending and Debt since the 1970s, Cambridge 2017 (with Marc </w:t>
      </w:r>
      <w:proofErr w:type="spellStart"/>
      <w:r w:rsidRPr="00E46E86">
        <w:rPr>
          <w:rFonts w:ascii="Garamond" w:hAnsi="Garamond"/>
          <w:sz w:val="24"/>
          <w:szCs w:val="24"/>
          <w:lang w:val="en-US"/>
        </w:rPr>
        <w:t>Buggeln</w:t>
      </w:r>
      <w:proofErr w:type="spellEnd"/>
      <w:r w:rsidRPr="00E46E86">
        <w:rPr>
          <w:rFonts w:ascii="Garamond" w:hAnsi="Garamond"/>
          <w:sz w:val="24"/>
          <w:szCs w:val="24"/>
          <w:lang w:val="en-US"/>
        </w:rPr>
        <w:t xml:space="preserve"> and Martin </w:t>
      </w:r>
      <w:proofErr w:type="spellStart"/>
      <w:r w:rsidRPr="00E46E86">
        <w:rPr>
          <w:rFonts w:ascii="Garamond" w:hAnsi="Garamond"/>
          <w:sz w:val="24"/>
          <w:szCs w:val="24"/>
          <w:lang w:val="en-US"/>
        </w:rPr>
        <w:t>Daunton</w:t>
      </w:r>
      <w:proofErr w:type="spellEnd"/>
      <w:r w:rsidRPr="00E46E86">
        <w:rPr>
          <w:rFonts w:ascii="Garamond" w:hAnsi="Garamond"/>
          <w:sz w:val="24"/>
          <w:szCs w:val="24"/>
          <w:lang w:val="en-US"/>
        </w:rPr>
        <w:t>), p. 1-31</w:t>
      </w:r>
    </w:p>
    <w:p w14:paraId="3469111E" w14:textId="77777777" w:rsidR="00831482" w:rsidRPr="005569C5" w:rsidRDefault="00831482" w:rsidP="0009665B">
      <w:pPr>
        <w:pStyle w:val="Listenabsatz"/>
        <w:numPr>
          <w:ilvl w:val="0"/>
          <w:numId w:val="14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</w:rPr>
      </w:pPr>
      <w:r w:rsidRPr="005569C5">
        <w:rPr>
          <w:rFonts w:ascii="Garamond" w:hAnsi="Garamond"/>
          <w:sz w:val="24"/>
          <w:szCs w:val="24"/>
        </w:rPr>
        <w:t xml:space="preserve">Wagnis und Erwartung. Terrainunternehmer, Hausbesitzer und Immobilienspekulanten in Berlin um 1900, in: Stefan </w:t>
      </w:r>
      <w:proofErr w:type="spellStart"/>
      <w:r w:rsidRPr="005569C5">
        <w:rPr>
          <w:rFonts w:ascii="Garamond" w:hAnsi="Garamond"/>
          <w:sz w:val="24"/>
          <w:szCs w:val="24"/>
        </w:rPr>
        <w:t>Brakensieg</w:t>
      </w:r>
      <w:proofErr w:type="spellEnd"/>
      <w:r w:rsidRPr="005569C5">
        <w:rPr>
          <w:rFonts w:ascii="Garamond" w:hAnsi="Garamond"/>
          <w:sz w:val="24"/>
          <w:szCs w:val="24"/>
        </w:rPr>
        <w:t>, Christoph Marx and Benjamin Scheller (</w:t>
      </w:r>
      <w:proofErr w:type="spellStart"/>
      <w:r w:rsidRPr="005569C5">
        <w:rPr>
          <w:rFonts w:ascii="Garamond" w:hAnsi="Garamond"/>
          <w:sz w:val="24"/>
          <w:szCs w:val="24"/>
        </w:rPr>
        <w:t>eds</w:t>
      </w:r>
      <w:proofErr w:type="spellEnd"/>
      <w:r w:rsidRPr="005569C5">
        <w:rPr>
          <w:rFonts w:ascii="Garamond" w:hAnsi="Garamond"/>
          <w:sz w:val="24"/>
          <w:szCs w:val="24"/>
        </w:rPr>
        <w:t>.), Wagnisse. Risiken eingehen, Risiken analysieren, von Risiken erzählen, Frankfurt am Main 2017, p. 127-150</w:t>
      </w:r>
    </w:p>
    <w:p w14:paraId="3DC28776" w14:textId="77777777" w:rsidR="00831482" w:rsidRPr="00E46E86" w:rsidRDefault="00831482" w:rsidP="0009665B">
      <w:pPr>
        <w:pStyle w:val="Listenabsatz"/>
        <w:numPr>
          <w:ilvl w:val="0"/>
          <w:numId w:val="14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E46E86">
        <w:rPr>
          <w:rFonts w:ascii="Garamond" w:hAnsi="Garamond"/>
          <w:sz w:val="24"/>
          <w:szCs w:val="24"/>
          <w:lang w:val="en-US"/>
        </w:rPr>
        <w:t xml:space="preserve">Memories of Crisis. The Great Depression and the German Economic Debate after 1945, in: Thomas </w:t>
      </w:r>
      <w:proofErr w:type="spellStart"/>
      <w:r w:rsidRPr="00E46E86">
        <w:rPr>
          <w:rFonts w:ascii="Garamond" w:hAnsi="Garamond"/>
          <w:sz w:val="24"/>
          <w:szCs w:val="24"/>
          <w:lang w:val="en-US"/>
        </w:rPr>
        <w:t>Lindenberger</w:t>
      </w:r>
      <w:proofErr w:type="spellEnd"/>
      <w:r w:rsidRPr="00E46E86">
        <w:rPr>
          <w:rFonts w:ascii="Garamond" w:hAnsi="Garamond"/>
          <w:sz w:val="24"/>
          <w:szCs w:val="24"/>
          <w:lang w:val="en-US"/>
        </w:rPr>
        <w:t xml:space="preserve"> and Martin </w:t>
      </w:r>
      <w:proofErr w:type="spellStart"/>
      <w:r w:rsidRPr="00E46E86">
        <w:rPr>
          <w:rFonts w:ascii="Garamond" w:hAnsi="Garamond"/>
          <w:sz w:val="24"/>
          <w:szCs w:val="24"/>
          <w:lang w:val="en-US"/>
        </w:rPr>
        <w:t>Sabrow</w:t>
      </w:r>
      <w:proofErr w:type="spellEnd"/>
      <w:r w:rsidRPr="00E46E86">
        <w:rPr>
          <w:rFonts w:ascii="Garamond" w:hAnsi="Garamond"/>
          <w:sz w:val="24"/>
          <w:szCs w:val="24"/>
          <w:lang w:val="en-US"/>
        </w:rPr>
        <w:t xml:space="preserve"> (eds.), German </w:t>
      </w:r>
      <w:proofErr w:type="spellStart"/>
      <w:r w:rsidRPr="00E46E86">
        <w:rPr>
          <w:rFonts w:ascii="Garamond" w:hAnsi="Garamond"/>
          <w:sz w:val="24"/>
          <w:szCs w:val="24"/>
          <w:lang w:val="en-US"/>
        </w:rPr>
        <w:t>Zeitgeschichte</w:t>
      </w:r>
      <w:proofErr w:type="spellEnd"/>
      <w:r w:rsidRPr="00E46E86">
        <w:rPr>
          <w:rFonts w:ascii="Garamond" w:hAnsi="Garamond"/>
          <w:sz w:val="24"/>
          <w:szCs w:val="24"/>
          <w:lang w:val="en-US"/>
        </w:rPr>
        <w:t>. Konturen eines Forschungsfeldes, Göttingen 2016, p. 193-209</w:t>
      </w:r>
    </w:p>
    <w:p w14:paraId="6AD3925B" w14:textId="77777777" w:rsidR="00831482" w:rsidRPr="00E46E86" w:rsidRDefault="00831482" w:rsidP="0009665B">
      <w:pPr>
        <w:pStyle w:val="Listenabsatz"/>
        <w:numPr>
          <w:ilvl w:val="0"/>
          <w:numId w:val="14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5569C5">
        <w:rPr>
          <w:rFonts w:ascii="Garamond" w:hAnsi="Garamond"/>
          <w:sz w:val="24"/>
          <w:szCs w:val="24"/>
        </w:rPr>
        <w:lastRenderedPageBreak/>
        <w:t>Die Politische Ökonomie der Korruption um 1900, in: Michael Wildt (</w:t>
      </w:r>
      <w:proofErr w:type="spellStart"/>
      <w:r w:rsidRPr="005569C5">
        <w:rPr>
          <w:rFonts w:ascii="Garamond" w:hAnsi="Garamond"/>
          <w:sz w:val="24"/>
          <w:szCs w:val="24"/>
        </w:rPr>
        <w:t>ed</w:t>
      </w:r>
      <w:proofErr w:type="spellEnd"/>
      <w:r w:rsidRPr="005569C5">
        <w:rPr>
          <w:rFonts w:ascii="Garamond" w:hAnsi="Garamond"/>
          <w:sz w:val="24"/>
          <w:szCs w:val="24"/>
        </w:rPr>
        <w:t xml:space="preserve">.), Geschichte denken. </w:t>
      </w:r>
      <w:proofErr w:type="spellStart"/>
      <w:r w:rsidRPr="00E46E86">
        <w:rPr>
          <w:rFonts w:ascii="Garamond" w:hAnsi="Garamond"/>
          <w:sz w:val="24"/>
          <w:szCs w:val="24"/>
          <w:lang w:val="en-US"/>
        </w:rPr>
        <w:t>Perspektiven</w:t>
      </w:r>
      <w:proofErr w:type="spellEnd"/>
      <w:r w:rsidRPr="00E46E86">
        <w:rPr>
          <w:rFonts w:ascii="Garamond" w:hAnsi="Garamond"/>
          <w:sz w:val="24"/>
          <w:szCs w:val="24"/>
          <w:lang w:val="en-US"/>
        </w:rPr>
        <w:t xml:space="preserve"> auf die </w:t>
      </w:r>
      <w:proofErr w:type="spellStart"/>
      <w:r w:rsidRPr="00E46E86">
        <w:rPr>
          <w:rFonts w:ascii="Garamond" w:hAnsi="Garamond"/>
          <w:sz w:val="24"/>
          <w:szCs w:val="24"/>
          <w:lang w:val="en-US"/>
        </w:rPr>
        <w:t>Geschichtsschreibung</w:t>
      </w:r>
      <w:proofErr w:type="spellEnd"/>
      <w:r w:rsidRPr="00E46E86">
        <w:rPr>
          <w:rFonts w:ascii="Garamond" w:hAnsi="Garamond"/>
          <w:sz w:val="24"/>
          <w:szCs w:val="24"/>
          <w:lang w:val="en-US"/>
        </w:rPr>
        <w:t xml:space="preserve"> heute, Göttingen 2014, p. 120-130</w:t>
      </w:r>
    </w:p>
    <w:p w14:paraId="51A29AC1" w14:textId="77777777" w:rsidR="00831482" w:rsidRPr="005569C5" w:rsidRDefault="00831482" w:rsidP="0009665B">
      <w:pPr>
        <w:pStyle w:val="Listenabsatz"/>
        <w:numPr>
          <w:ilvl w:val="0"/>
          <w:numId w:val="14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</w:rPr>
      </w:pPr>
      <w:r w:rsidRPr="005569C5">
        <w:rPr>
          <w:rFonts w:ascii="Garamond" w:hAnsi="Garamond"/>
          <w:sz w:val="24"/>
          <w:szCs w:val="24"/>
        </w:rPr>
        <w:t xml:space="preserve">Umstrittene Bilder. Visualisierung und wissenschaftliche Disziplinbildung in der Ökonomie seit dem 18. Jahrhundert, in: Emmanuel </w:t>
      </w:r>
      <w:proofErr w:type="spellStart"/>
      <w:r w:rsidRPr="005569C5">
        <w:rPr>
          <w:rFonts w:ascii="Garamond" w:hAnsi="Garamond"/>
          <w:sz w:val="24"/>
          <w:szCs w:val="24"/>
        </w:rPr>
        <w:t>Alloa</w:t>
      </w:r>
      <w:proofErr w:type="spellEnd"/>
      <w:r w:rsidRPr="005569C5">
        <w:rPr>
          <w:rFonts w:ascii="Garamond" w:hAnsi="Garamond"/>
          <w:sz w:val="24"/>
          <w:szCs w:val="24"/>
        </w:rPr>
        <w:t xml:space="preserve"> and Francesca Falk (</w:t>
      </w:r>
      <w:proofErr w:type="spellStart"/>
      <w:r w:rsidRPr="005569C5">
        <w:rPr>
          <w:rFonts w:ascii="Garamond" w:hAnsi="Garamond"/>
          <w:sz w:val="24"/>
          <w:szCs w:val="24"/>
        </w:rPr>
        <w:t>eds</w:t>
      </w:r>
      <w:proofErr w:type="spellEnd"/>
      <w:r w:rsidRPr="005569C5">
        <w:rPr>
          <w:rFonts w:ascii="Garamond" w:hAnsi="Garamond"/>
          <w:sz w:val="24"/>
          <w:szCs w:val="24"/>
        </w:rPr>
        <w:t xml:space="preserve">.), </w:t>
      </w:r>
      <w:proofErr w:type="spellStart"/>
      <w:r w:rsidRPr="005569C5">
        <w:rPr>
          <w:rFonts w:ascii="Garamond" w:hAnsi="Garamond"/>
          <w:sz w:val="24"/>
          <w:szCs w:val="24"/>
        </w:rPr>
        <w:t>BildÖkonomie</w:t>
      </w:r>
      <w:proofErr w:type="spellEnd"/>
      <w:r w:rsidRPr="005569C5">
        <w:rPr>
          <w:rFonts w:ascii="Garamond" w:hAnsi="Garamond"/>
          <w:sz w:val="24"/>
          <w:szCs w:val="24"/>
        </w:rPr>
        <w:t xml:space="preserve">. Haushalten mit Sichtbarkeiten, Paderborn 2013, p. 115-130 </w:t>
      </w:r>
    </w:p>
    <w:p w14:paraId="6617B4F4" w14:textId="77777777" w:rsidR="00831482" w:rsidRPr="00E46E86" w:rsidRDefault="00831482" w:rsidP="0009665B">
      <w:pPr>
        <w:pStyle w:val="Listenabsatz"/>
        <w:numPr>
          <w:ilvl w:val="0"/>
          <w:numId w:val="14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5569C5">
        <w:rPr>
          <w:rFonts w:ascii="Garamond" w:hAnsi="Garamond"/>
          <w:sz w:val="24"/>
          <w:szCs w:val="24"/>
        </w:rPr>
        <w:t>Der Krisenbegriff der modernen Ökonomie, in: Thomas Mergel (</w:t>
      </w:r>
      <w:proofErr w:type="spellStart"/>
      <w:r w:rsidRPr="005569C5">
        <w:rPr>
          <w:rFonts w:ascii="Garamond" w:hAnsi="Garamond"/>
          <w:sz w:val="24"/>
          <w:szCs w:val="24"/>
        </w:rPr>
        <w:t>ed</w:t>
      </w:r>
      <w:proofErr w:type="spellEnd"/>
      <w:r w:rsidRPr="005569C5">
        <w:rPr>
          <w:rFonts w:ascii="Garamond" w:hAnsi="Garamond"/>
          <w:sz w:val="24"/>
          <w:szCs w:val="24"/>
        </w:rPr>
        <w:t xml:space="preserve">.), Krisen Verstehen. </w:t>
      </w:r>
      <w:proofErr w:type="spellStart"/>
      <w:r w:rsidRPr="00E46E86">
        <w:rPr>
          <w:rFonts w:ascii="Garamond" w:hAnsi="Garamond"/>
          <w:sz w:val="24"/>
          <w:szCs w:val="24"/>
          <w:lang w:val="en-US"/>
        </w:rPr>
        <w:t>Historische</w:t>
      </w:r>
      <w:proofErr w:type="spellEnd"/>
      <w:r w:rsidRPr="00E46E86">
        <w:rPr>
          <w:rFonts w:ascii="Garamond" w:hAnsi="Garamond"/>
          <w:sz w:val="24"/>
          <w:szCs w:val="24"/>
          <w:lang w:val="en-US"/>
        </w:rPr>
        <w:t xml:space="preserve"> und </w:t>
      </w:r>
      <w:proofErr w:type="spellStart"/>
      <w:r w:rsidRPr="00E46E86">
        <w:rPr>
          <w:rFonts w:ascii="Garamond" w:hAnsi="Garamond"/>
          <w:sz w:val="24"/>
          <w:szCs w:val="24"/>
          <w:lang w:val="en-US"/>
        </w:rPr>
        <w:t>kulturwissenschaftliche</w:t>
      </w:r>
      <w:proofErr w:type="spellEnd"/>
      <w:r w:rsidRPr="00E46E8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E46E86">
        <w:rPr>
          <w:rFonts w:ascii="Garamond" w:hAnsi="Garamond"/>
          <w:sz w:val="24"/>
          <w:szCs w:val="24"/>
          <w:lang w:val="en-US"/>
        </w:rPr>
        <w:t>Annäherungen</w:t>
      </w:r>
      <w:proofErr w:type="spellEnd"/>
      <w:r w:rsidRPr="00E46E86">
        <w:rPr>
          <w:rFonts w:ascii="Garamond" w:hAnsi="Garamond"/>
          <w:sz w:val="24"/>
          <w:szCs w:val="24"/>
          <w:lang w:val="en-US"/>
        </w:rPr>
        <w:t xml:space="preserve">, Frankfurt am Main 2012, p. 47-58 </w:t>
      </w:r>
    </w:p>
    <w:p w14:paraId="3685E27D" w14:textId="77777777" w:rsidR="00831482" w:rsidRPr="005569C5" w:rsidRDefault="00831482" w:rsidP="0009665B">
      <w:pPr>
        <w:pStyle w:val="Listenabsatz"/>
        <w:numPr>
          <w:ilvl w:val="0"/>
          <w:numId w:val="14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</w:rPr>
      </w:pPr>
      <w:r w:rsidRPr="005569C5">
        <w:rPr>
          <w:rFonts w:ascii="Garamond" w:hAnsi="Garamond"/>
          <w:sz w:val="24"/>
          <w:szCs w:val="24"/>
        </w:rPr>
        <w:t xml:space="preserve">Die ökonomische Dimension der Globalisierung, in: Europäische Erinnerungsorte, </w:t>
      </w:r>
      <w:proofErr w:type="spellStart"/>
      <w:r w:rsidRPr="005569C5">
        <w:rPr>
          <w:rFonts w:ascii="Garamond" w:hAnsi="Garamond"/>
          <w:sz w:val="24"/>
          <w:szCs w:val="24"/>
        </w:rPr>
        <w:t>ed</w:t>
      </w:r>
      <w:proofErr w:type="spellEnd"/>
      <w:r w:rsidRPr="005569C5">
        <w:rPr>
          <w:rFonts w:ascii="Garamond" w:hAnsi="Garamond"/>
          <w:sz w:val="24"/>
          <w:szCs w:val="24"/>
        </w:rPr>
        <w:t xml:space="preserve">. </w:t>
      </w:r>
      <w:proofErr w:type="spellStart"/>
      <w:r w:rsidRPr="005569C5">
        <w:rPr>
          <w:rFonts w:ascii="Garamond" w:hAnsi="Garamond"/>
          <w:sz w:val="24"/>
          <w:szCs w:val="24"/>
        </w:rPr>
        <w:t>by</w:t>
      </w:r>
      <w:proofErr w:type="spellEnd"/>
      <w:r w:rsidRPr="005569C5">
        <w:rPr>
          <w:rFonts w:ascii="Garamond" w:hAnsi="Garamond"/>
          <w:sz w:val="24"/>
          <w:szCs w:val="24"/>
        </w:rPr>
        <w:t xml:space="preserve"> Pim den Boer et. al., Vol. 3: Europa und die Welt, München 2012, p. 19-26</w:t>
      </w:r>
    </w:p>
    <w:p w14:paraId="494E93D3" w14:textId="77777777" w:rsidR="00831482" w:rsidRPr="005569C5" w:rsidRDefault="00831482" w:rsidP="0009665B">
      <w:pPr>
        <w:pStyle w:val="Listenabsatz"/>
        <w:numPr>
          <w:ilvl w:val="0"/>
          <w:numId w:val="14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</w:rPr>
      </w:pPr>
      <w:r w:rsidRPr="005569C5">
        <w:rPr>
          <w:rFonts w:ascii="Garamond" w:hAnsi="Garamond"/>
          <w:sz w:val="24"/>
          <w:szCs w:val="24"/>
        </w:rPr>
        <w:t xml:space="preserve">Korruption aus historischer Perspektive, in: Peter </w:t>
      </w:r>
      <w:proofErr w:type="spellStart"/>
      <w:r w:rsidRPr="005569C5">
        <w:rPr>
          <w:rFonts w:ascii="Garamond" w:hAnsi="Garamond"/>
          <w:sz w:val="24"/>
          <w:szCs w:val="24"/>
        </w:rPr>
        <w:t>Graeff</w:t>
      </w:r>
      <w:proofErr w:type="spellEnd"/>
      <w:r w:rsidRPr="005569C5">
        <w:rPr>
          <w:rFonts w:ascii="Garamond" w:hAnsi="Garamond"/>
          <w:sz w:val="24"/>
          <w:szCs w:val="24"/>
        </w:rPr>
        <w:t xml:space="preserve"> and Jürgen Grieger (</w:t>
      </w:r>
      <w:proofErr w:type="spellStart"/>
      <w:r w:rsidRPr="005569C5">
        <w:rPr>
          <w:rFonts w:ascii="Garamond" w:hAnsi="Garamond"/>
          <w:sz w:val="24"/>
          <w:szCs w:val="24"/>
        </w:rPr>
        <w:t>eds</w:t>
      </w:r>
      <w:proofErr w:type="spellEnd"/>
      <w:r w:rsidRPr="005569C5">
        <w:rPr>
          <w:rFonts w:ascii="Garamond" w:hAnsi="Garamond"/>
          <w:sz w:val="24"/>
          <w:szCs w:val="24"/>
        </w:rPr>
        <w:t>.), Was ist Korruption? Begriffe, Grundlagen und Perspektiven gesellschaftswissenschaftlicher Korruptionsforschung, Baden-Baden 2012</w:t>
      </w:r>
      <w:r w:rsidR="005569C5" w:rsidRPr="005569C5">
        <w:rPr>
          <w:rFonts w:ascii="Garamond" w:hAnsi="Garamond"/>
          <w:sz w:val="24"/>
          <w:szCs w:val="24"/>
        </w:rPr>
        <w:t xml:space="preserve"> (2 </w:t>
      </w:r>
      <w:proofErr w:type="spellStart"/>
      <w:r w:rsidR="005569C5" w:rsidRPr="005569C5">
        <w:rPr>
          <w:rFonts w:ascii="Garamond" w:hAnsi="Garamond"/>
          <w:sz w:val="24"/>
          <w:szCs w:val="24"/>
        </w:rPr>
        <w:t>ed</w:t>
      </w:r>
      <w:proofErr w:type="spellEnd"/>
      <w:r w:rsidR="005569C5" w:rsidRPr="005569C5">
        <w:rPr>
          <w:rFonts w:ascii="Garamond" w:hAnsi="Garamond"/>
          <w:sz w:val="24"/>
          <w:szCs w:val="24"/>
        </w:rPr>
        <w:t xml:space="preserve">. </w:t>
      </w:r>
      <w:r w:rsidR="005569C5">
        <w:rPr>
          <w:rFonts w:ascii="Garamond" w:hAnsi="Garamond"/>
          <w:sz w:val="24"/>
          <w:szCs w:val="24"/>
        </w:rPr>
        <w:t>2020)</w:t>
      </w:r>
      <w:r w:rsidRPr="005569C5">
        <w:rPr>
          <w:rFonts w:ascii="Garamond" w:hAnsi="Garamond"/>
          <w:sz w:val="24"/>
          <w:szCs w:val="24"/>
        </w:rPr>
        <w:t>, p. 79-92</w:t>
      </w:r>
    </w:p>
    <w:p w14:paraId="6689EB41" w14:textId="77777777" w:rsidR="00831482" w:rsidRPr="005569C5" w:rsidRDefault="00831482" w:rsidP="0009665B">
      <w:pPr>
        <w:pStyle w:val="Listenabsatz"/>
        <w:numPr>
          <w:ilvl w:val="0"/>
          <w:numId w:val="14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</w:rPr>
      </w:pPr>
      <w:r w:rsidRPr="005569C5">
        <w:rPr>
          <w:rFonts w:ascii="Garamond" w:hAnsi="Garamond"/>
          <w:sz w:val="24"/>
          <w:szCs w:val="24"/>
        </w:rPr>
        <w:t xml:space="preserve">Wachstum und kein Ende. Die Ära des Keynesianismus in der Bundesrepublik, in: Werner Plumpe and Joachim </w:t>
      </w:r>
      <w:proofErr w:type="spellStart"/>
      <w:r w:rsidRPr="005569C5">
        <w:rPr>
          <w:rFonts w:ascii="Garamond" w:hAnsi="Garamond"/>
          <w:sz w:val="24"/>
          <w:szCs w:val="24"/>
        </w:rPr>
        <w:t>Scholtyseck</w:t>
      </w:r>
      <w:proofErr w:type="spellEnd"/>
      <w:r w:rsidRPr="005569C5">
        <w:rPr>
          <w:rFonts w:ascii="Garamond" w:hAnsi="Garamond"/>
          <w:sz w:val="24"/>
          <w:szCs w:val="24"/>
        </w:rPr>
        <w:t xml:space="preserve"> (</w:t>
      </w:r>
      <w:proofErr w:type="spellStart"/>
      <w:r w:rsidRPr="005569C5">
        <w:rPr>
          <w:rFonts w:ascii="Garamond" w:hAnsi="Garamond"/>
          <w:sz w:val="24"/>
          <w:szCs w:val="24"/>
        </w:rPr>
        <w:t>eds</w:t>
      </w:r>
      <w:proofErr w:type="spellEnd"/>
      <w:r w:rsidRPr="005569C5">
        <w:rPr>
          <w:rFonts w:ascii="Garamond" w:hAnsi="Garamond"/>
          <w:sz w:val="24"/>
          <w:szCs w:val="24"/>
        </w:rPr>
        <w:t>.), Der Staat und die Ordnung der Wirtschaft, Stuttgart 2012, p. 119-138</w:t>
      </w:r>
    </w:p>
    <w:p w14:paraId="54130224" w14:textId="77777777" w:rsidR="00831482" w:rsidRPr="005569C5" w:rsidRDefault="00831482" w:rsidP="0009665B">
      <w:pPr>
        <w:pStyle w:val="Listenabsatz"/>
        <w:numPr>
          <w:ilvl w:val="0"/>
          <w:numId w:val="14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</w:rPr>
      </w:pPr>
      <w:r w:rsidRPr="005569C5">
        <w:rPr>
          <w:rFonts w:ascii="Garamond" w:hAnsi="Garamond"/>
          <w:sz w:val="24"/>
          <w:szCs w:val="24"/>
        </w:rPr>
        <w:t xml:space="preserve">Die autoritär-faschistischen Diktaturen Südeuropas, in: </w:t>
      </w:r>
      <w:proofErr w:type="spellStart"/>
      <w:r w:rsidRPr="005569C5">
        <w:rPr>
          <w:rFonts w:ascii="Garamond" w:hAnsi="Garamond"/>
          <w:sz w:val="24"/>
          <w:szCs w:val="24"/>
        </w:rPr>
        <w:t>Agrarismus</w:t>
      </w:r>
      <w:proofErr w:type="spellEnd"/>
      <w:r w:rsidRPr="005569C5">
        <w:rPr>
          <w:rFonts w:ascii="Garamond" w:hAnsi="Garamond"/>
          <w:sz w:val="24"/>
          <w:szCs w:val="24"/>
        </w:rPr>
        <w:t xml:space="preserve"> in Ostmitteleuropa – Bauerngesellschaften auf dem Weg in die Moderne, </w:t>
      </w:r>
      <w:proofErr w:type="spellStart"/>
      <w:r w:rsidRPr="005569C5">
        <w:rPr>
          <w:rFonts w:ascii="Garamond" w:hAnsi="Garamond"/>
          <w:sz w:val="24"/>
          <w:szCs w:val="24"/>
        </w:rPr>
        <w:t>ed</w:t>
      </w:r>
      <w:proofErr w:type="spellEnd"/>
      <w:r w:rsidRPr="005569C5">
        <w:rPr>
          <w:rFonts w:ascii="Garamond" w:hAnsi="Garamond"/>
          <w:sz w:val="24"/>
          <w:szCs w:val="24"/>
        </w:rPr>
        <w:t xml:space="preserve">. </w:t>
      </w:r>
      <w:proofErr w:type="spellStart"/>
      <w:r w:rsidRPr="005569C5">
        <w:rPr>
          <w:rFonts w:ascii="Garamond" w:hAnsi="Garamond"/>
          <w:sz w:val="24"/>
          <w:szCs w:val="24"/>
        </w:rPr>
        <w:t>by</w:t>
      </w:r>
      <w:proofErr w:type="spellEnd"/>
      <w:r w:rsidRPr="005569C5">
        <w:rPr>
          <w:rFonts w:ascii="Garamond" w:hAnsi="Garamond"/>
          <w:sz w:val="24"/>
          <w:szCs w:val="24"/>
        </w:rPr>
        <w:t xml:space="preserve"> Angela Harre and Helga Schultz, Wiesbaden 2010, p. 275-288</w:t>
      </w:r>
    </w:p>
    <w:p w14:paraId="7845FDA2" w14:textId="77777777" w:rsidR="00831482" w:rsidRPr="005569C5" w:rsidRDefault="00831482" w:rsidP="0009665B">
      <w:pPr>
        <w:pStyle w:val="Listenabsatz"/>
        <w:numPr>
          <w:ilvl w:val="0"/>
          <w:numId w:val="14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</w:rPr>
      </w:pPr>
      <w:r w:rsidRPr="005569C5">
        <w:rPr>
          <w:rFonts w:ascii="Garamond" w:hAnsi="Garamond"/>
          <w:sz w:val="24"/>
          <w:szCs w:val="24"/>
        </w:rPr>
        <w:t>Die Vermessung der Zukunft. Ökonometrische Prognostik und empirische Wirtschaftsforschung in der Bundesrepublik nach dem Zweiten Weltkrieg, in: Heinrich Hartmann, Jakob Vogel (</w:t>
      </w:r>
      <w:proofErr w:type="spellStart"/>
      <w:r w:rsidRPr="005569C5">
        <w:rPr>
          <w:rFonts w:ascii="Garamond" w:hAnsi="Garamond"/>
          <w:sz w:val="24"/>
          <w:szCs w:val="24"/>
        </w:rPr>
        <w:t>eds</w:t>
      </w:r>
      <w:proofErr w:type="spellEnd"/>
      <w:r w:rsidRPr="005569C5">
        <w:rPr>
          <w:rFonts w:ascii="Garamond" w:hAnsi="Garamond"/>
          <w:sz w:val="24"/>
          <w:szCs w:val="24"/>
        </w:rPr>
        <w:t>.), Zukunftswissen. Prognosen in Wirtschaft, Politik und Gesellschaft seit 1900, Frankfurt am Main 2010, p. 55-75</w:t>
      </w:r>
    </w:p>
    <w:p w14:paraId="302038E6" w14:textId="77777777" w:rsidR="00831482" w:rsidRPr="005569C5" w:rsidRDefault="00831482" w:rsidP="0009665B">
      <w:pPr>
        <w:pStyle w:val="Listenabsatz"/>
        <w:numPr>
          <w:ilvl w:val="0"/>
          <w:numId w:val="14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</w:rPr>
      </w:pPr>
      <w:r w:rsidRPr="005569C5">
        <w:rPr>
          <w:rFonts w:ascii="Garamond" w:hAnsi="Garamond"/>
          <w:sz w:val="24"/>
          <w:szCs w:val="24"/>
        </w:rPr>
        <w:t>Globalisierung/</w:t>
      </w:r>
      <w:proofErr w:type="spellStart"/>
      <w:r w:rsidRPr="005569C5">
        <w:rPr>
          <w:rFonts w:ascii="Garamond" w:hAnsi="Garamond"/>
          <w:sz w:val="24"/>
          <w:szCs w:val="24"/>
        </w:rPr>
        <w:t>Mondialisierung</w:t>
      </w:r>
      <w:proofErr w:type="spellEnd"/>
      <w:r w:rsidRPr="005569C5">
        <w:rPr>
          <w:rFonts w:ascii="Garamond" w:hAnsi="Garamond"/>
          <w:sz w:val="24"/>
          <w:szCs w:val="24"/>
        </w:rPr>
        <w:t xml:space="preserve">, in: Enzyklopädie Philosophie, </w:t>
      </w:r>
      <w:proofErr w:type="spellStart"/>
      <w:r w:rsidRPr="005569C5">
        <w:rPr>
          <w:rFonts w:ascii="Garamond" w:hAnsi="Garamond"/>
          <w:sz w:val="24"/>
          <w:szCs w:val="24"/>
        </w:rPr>
        <w:t>ed</w:t>
      </w:r>
      <w:proofErr w:type="spellEnd"/>
      <w:r w:rsidRPr="005569C5">
        <w:rPr>
          <w:rFonts w:ascii="Garamond" w:hAnsi="Garamond"/>
          <w:sz w:val="24"/>
          <w:szCs w:val="24"/>
        </w:rPr>
        <w:t xml:space="preserve">. </w:t>
      </w:r>
      <w:proofErr w:type="spellStart"/>
      <w:r w:rsidRPr="005569C5">
        <w:rPr>
          <w:rFonts w:ascii="Garamond" w:hAnsi="Garamond"/>
          <w:sz w:val="24"/>
          <w:szCs w:val="24"/>
        </w:rPr>
        <w:t>by</w:t>
      </w:r>
      <w:proofErr w:type="spellEnd"/>
      <w:r w:rsidRPr="005569C5">
        <w:rPr>
          <w:rFonts w:ascii="Garamond" w:hAnsi="Garamond"/>
          <w:sz w:val="24"/>
          <w:szCs w:val="24"/>
        </w:rPr>
        <w:t xml:space="preserve"> Hans Jörg Sandkühler, Hamburg 2010, p. 924-930</w:t>
      </w:r>
    </w:p>
    <w:p w14:paraId="5F338B92" w14:textId="77777777" w:rsidR="00831482" w:rsidRPr="00E46E86" w:rsidRDefault="00831482" w:rsidP="0009665B">
      <w:pPr>
        <w:pStyle w:val="Listenabsatz"/>
        <w:numPr>
          <w:ilvl w:val="0"/>
          <w:numId w:val="14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E46E86">
        <w:rPr>
          <w:rFonts w:ascii="Garamond" w:hAnsi="Garamond"/>
          <w:sz w:val="24"/>
          <w:szCs w:val="24"/>
          <w:lang w:val="en-US"/>
        </w:rPr>
        <w:t xml:space="preserve">Economic Knowledge, Experts and the Public Sphere in Postwar Germany, in: </w:t>
      </w:r>
      <w:proofErr w:type="spellStart"/>
      <w:r w:rsidRPr="00E46E86">
        <w:rPr>
          <w:rFonts w:ascii="Garamond" w:hAnsi="Garamond"/>
          <w:sz w:val="24"/>
          <w:szCs w:val="24"/>
          <w:lang w:val="en-US"/>
        </w:rPr>
        <w:t>Forschungsberichte</w:t>
      </w:r>
      <w:proofErr w:type="spellEnd"/>
      <w:r w:rsidRPr="00E46E86">
        <w:rPr>
          <w:rFonts w:ascii="Garamond" w:hAnsi="Garamond"/>
          <w:sz w:val="24"/>
          <w:szCs w:val="24"/>
          <w:lang w:val="en-US"/>
        </w:rPr>
        <w:t xml:space="preserve"> des </w:t>
      </w:r>
      <w:proofErr w:type="spellStart"/>
      <w:r w:rsidRPr="00E46E86">
        <w:rPr>
          <w:rFonts w:ascii="Garamond" w:hAnsi="Garamond"/>
          <w:sz w:val="24"/>
          <w:szCs w:val="24"/>
          <w:lang w:val="en-US"/>
        </w:rPr>
        <w:t>Duitsland-Instituut</w:t>
      </w:r>
      <w:proofErr w:type="spellEnd"/>
      <w:r w:rsidRPr="00E46E86">
        <w:rPr>
          <w:rFonts w:ascii="Garamond" w:hAnsi="Garamond"/>
          <w:sz w:val="24"/>
          <w:szCs w:val="24"/>
          <w:lang w:val="en-US"/>
        </w:rPr>
        <w:t xml:space="preserve"> Amsterdam 5 (2009), p. 62-73</w:t>
      </w:r>
    </w:p>
    <w:p w14:paraId="577E4CD5" w14:textId="77777777" w:rsidR="00831482" w:rsidRPr="00E46E86" w:rsidRDefault="00831482" w:rsidP="0009665B">
      <w:pPr>
        <w:pStyle w:val="Listenabsatz"/>
        <w:numPr>
          <w:ilvl w:val="0"/>
          <w:numId w:val="14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5569C5">
        <w:rPr>
          <w:rFonts w:ascii="Garamond" w:hAnsi="Garamond"/>
          <w:sz w:val="24"/>
          <w:szCs w:val="24"/>
        </w:rPr>
        <w:t xml:space="preserve">Einleitung, in: Jens Ivo Engels, Andreas </w:t>
      </w:r>
      <w:proofErr w:type="spellStart"/>
      <w:r w:rsidRPr="005569C5">
        <w:rPr>
          <w:rFonts w:ascii="Garamond" w:hAnsi="Garamond"/>
          <w:sz w:val="24"/>
          <w:szCs w:val="24"/>
        </w:rPr>
        <w:t>Fahrmeir</w:t>
      </w:r>
      <w:proofErr w:type="spellEnd"/>
      <w:r w:rsidRPr="005569C5">
        <w:rPr>
          <w:rFonts w:ascii="Garamond" w:hAnsi="Garamond"/>
          <w:sz w:val="24"/>
          <w:szCs w:val="24"/>
        </w:rPr>
        <w:t xml:space="preserve"> and Alexander Nützenadel (Eds.), Geld – Geschenke – Politik. </w:t>
      </w:r>
      <w:proofErr w:type="spellStart"/>
      <w:r w:rsidRPr="00E46E86">
        <w:rPr>
          <w:rFonts w:ascii="Garamond" w:hAnsi="Garamond"/>
          <w:sz w:val="24"/>
          <w:szCs w:val="24"/>
          <w:lang w:val="en-US"/>
        </w:rPr>
        <w:t>Korruption</w:t>
      </w:r>
      <w:proofErr w:type="spellEnd"/>
      <w:r w:rsidRPr="00E46E8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E46E86">
        <w:rPr>
          <w:rFonts w:ascii="Garamond" w:hAnsi="Garamond"/>
          <w:sz w:val="24"/>
          <w:szCs w:val="24"/>
          <w:lang w:val="en-US"/>
        </w:rPr>
        <w:t>im</w:t>
      </w:r>
      <w:proofErr w:type="spellEnd"/>
      <w:r w:rsidRPr="00E46E8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E46E86">
        <w:rPr>
          <w:rFonts w:ascii="Garamond" w:hAnsi="Garamond"/>
          <w:sz w:val="24"/>
          <w:szCs w:val="24"/>
          <w:lang w:val="en-US"/>
        </w:rPr>
        <w:t>neuzeitlichen</w:t>
      </w:r>
      <w:proofErr w:type="spellEnd"/>
      <w:r w:rsidRPr="00E46E86">
        <w:rPr>
          <w:rFonts w:ascii="Garamond" w:hAnsi="Garamond"/>
          <w:sz w:val="24"/>
          <w:szCs w:val="24"/>
          <w:lang w:val="en-US"/>
        </w:rPr>
        <w:t xml:space="preserve"> Europa, München 2009, p. 1-15</w:t>
      </w:r>
    </w:p>
    <w:p w14:paraId="23567DB1" w14:textId="77777777" w:rsidR="00831482" w:rsidRPr="005569C5" w:rsidRDefault="00831482" w:rsidP="0009665B">
      <w:pPr>
        <w:pStyle w:val="Listenabsatz"/>
        <w:numPr>
          <w:ilvl w:val="0"/>
          <w:numId w:val="14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</w:rPr>
      </w:pPr>
      <w:r w:rsidRPr="005569C5">
        <w:rPr>
          <w:rFonts w:ascii="Garamond" w:hAnsi="Garamond"/>
          <w:sz w:val="24"/>
          <w:szCs w:val="24"/>
        </w:rPr>
        <w:t xml:space="preserve">„Serenissima </w:t>
      </w:r>
      <w:proofErr w:type="spellStart"/>
      <w:r w:rsidRPr="005569C5">
        <w:rPr>
          <w:rFonts w:ascii="Garamond" w:hAnsi="Garamond"/>
          <w:sz w:val="24"/>
          <w:szCs w:val="24"/>
        </w:rPr>
        <w:t>corrupta</w:t>
      </w:r>
      <w:proofErr w:type="spellEnd"/>
      <w:r w:rsidRPr="005569C5">
        <w:rPr>
          <w:rFonts w:ascii="Garamond" w:hAnsi="Garamond"/>
          <w:sz w:val="24"/>
          <w:szCs w:val="24"/>
        </w:rPr>
        <w:t xml:space="preserve">“ – Geld und Politik in der späten Republik Venedig, in: Jens Ivo Engels, Andreas </w:t>
      </w:r>
      <w:proofErr w:type="spellStart"/>
      <w:r w:rsidRPr="005569C5">
        <w:rPr>
          <w:rFonts w:ascii="Garamond" w:hAnsi="Garamond"/>
          <w:sz w:val="24"/>
          <w:szCs w:val="24"/>
        </w:rPr>
        <w:t>Fahrmeir</w:t>
      </w:r>
      <w:proofErr w:type="spellEnd"/>
      <w:r w:rsidRPr="005569C5">
        <w:rPr>
          <w:rFonts w:ascii="Garamond" w:hAnsi="Garamond"/>
          <w:sz w:val="24"/>
          <w:szCs w:val="24"/>
        </w:rPr>
        <w:t xml:space="preserve"> and Alexander Nützenadel (Ed.), Geld – Geschenke – Politik. Korruption im neuzeitlichen Europa (Beihefte der Historischen Zeitschrift), München 2009, p. 121-139</w:t>
      </w:r>
    </w:p>
    <w:p w14:paraId="4820C1DF" w14:textId="77777777" w:rsidR="00831482" w:rsidRPr="00E46E86" w:rsidRDefault="00831482" w:rsidP="0009665B">
      <w:pPr>
        <w:pStyle w:val="Listenabsatz"/>
        <w:numPr>
          <w:ilvl w:val="0"/>
          <w:numId w:val="14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E46E86">
        <w:rPr>
          <w:rFonts w:ascii="Garamond" w:hAnsi="Garamond"/>
          <w:sz w:val="24"/>
          <w:szCs w:val="24"/>
          <w:lang w:val="en-US"/>
        </w:rPr>
        <w:t xml:space="preserve">A Green International? Food Markets and Transnational Politics (1850–1914), in: Alexander Nützenadel, Frank </w:t>
      </w:r>
      <w:proofErr w:type="spellStart"/>
      <w:r w:rsidRPr="00E46E86">
        <w:rPr>
          <w:rFonts w:ascii="Garamond" w:hAnsi="Garamond"/>
          <w:sz w:val="24"/>
          <w:szCs w:val="24"/>
          <w:lang w:val="en-US"/>
        </w:rPr>
        <w:t>Trentmann</w:t>
      </w:r>
      <w:proofErr w:type="spellEnd"/>
      <w:r w:rsidRPr="00E46E86">
        <w:rPr>
          <w:rFonts w:ascii="Garamond" w:hAnsi="Garamond"/>
          <w:sz w:val="24"/>
          <w:szCs w:val="24"/>
          <w:lang w:val="en-US"/>
        </w:rPr>
        <w:t xml:space="preserve"> (Ed.) Food and Globalization. Consumption, Markets and Politics in the Modern World, Oxford/New York 2008, p. 153-173</w:t>
      </w:r>
    </w:p>
    <w:p w14:paraId="2BBA684C" w14:textId="77777777" w:rsidR="00831482" w:rsidRPr="00E46E86" w:rsidRDefault="00831482" w:rsidP="0009665B">
      <w:pPr>
        <w:pStyle w:val="Listenabsatz"/>
        <w:numPr>
          <w:ilvl w:val="0"/>
          <w:numId w:val="14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E46E86">
        <w:rPr>
          <w:rFonts w:ascii="Garamond" w:hAnsi="Garamond"/>
          <w:sz w:val="24"/>
          <w:szCs w:val="24"/>
          <w:lang w:val="en-US"/>
        </w:rPr>
        <w:t xml:space="preserve">Introduction: Mapping Food in the Age of Globalization, in: Alexander Nützenadel, Frank </w:t>
      </w:r>
      <w:proofErr w:type="spellStart"/>
      <w:r w:rsidRPr="00E46E86">
        <w:rPr>
          <w:rFonts w:ascii="Garamond" w:hAnsi="Garamond"/>
          <w:sz w:val="24"/>
          <w:szCs w:val="24"/>
          <w:lang w:val="en-US"/>
        </w:rPr>
        <w:t>Trentmann</w:t>
      </w:r>
      <w:proofErr w:type="spellEnd"/>
      <w:r w:rsidRPr="00E46E86">
        <w:rPr>
          <w:rFonts w:ascii="Garamond" w:hAnsi="Garamond"/>
          <w:sz w:val="24"/>
          <w:szCs w:val="24"/>
          <w:lang w:val="en-US"/>
        </w:rPr>
        <w:t xml:space="preserve"> (Ed.), Food and Globalization. Consumption, Markets and Politics in the Modern World, Oxford/New York 2008, p. 1-20 (with Frank </w:t>
      </w:r>
      <w:proofErr w:type="spellStart"/>
      <w:r w:rsidRPr="00E46E86">
        <w:rPr>
          <w:rFonts w:ascii="Garamond" w:hAnsi="Garamond"/>
          <w:sz w:val="24"/>
          <w:szCs w:val="24"/>
          <w:lang w:val="en-US"/>
        </w:rPr>
        <w:t>Trentmann</w:t>
      </w:r>
      <w:proofErr w:type="spellEnd"/>
      <w:r w:rsidRPr="00E46E86">
        <w:rPr>
          <w:rFonts w:ascii="Garamond" w:hAnsi="Garamond"/>
          <w:sz w:val="24"/>
          <w:szCs w:val="24"/>
          <w:lang w:val="en-US"/>
        </w:rPr>
        <w:t>)</w:t>
      </w:r>
    </w:p>
    <w:p w14:paraId="293FEEBF" w14:textId="77777777" w:rsidR="00831482" w:rsidRPr="005569C5" w:rsidRDefault="00831482" w:rsidP="0009665B">
      <w:pPr>
        <w:pStyle w:val="Listenabsatz"/>
        <w:numPr>
          <w:ilvl w:val="0"/>
          <w:numId w:val="14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</w:rPr>
      </w:pPr>
      <w:r w:rsidRPr="005569C5">
        <w:rPr>
          <w:rFonts w:ascii="Garamond" w:hAnsi="Garamond"/>
          <w:sz w:val="24"/>
          <w:szCs w:val="24"/>
        </w:rPr>
        <w:t xml:space="preserve">Konjunktur und Krise: Die Wirtschaftsberichterstattung der ZEIT zwischen Expertenkultur und Politik (1946-1990), in: Christian Haase, Axel Schildt (Ed.), Die Wochenzeitung DIE ZEIT und die Bonner Republik, Göttingen 2008, p. 130-144 </w:t>
      </w:r>
    </w:p>
    <w:p w14:paraId="14B6E5A3" w14:textId="77777777" w:rsidR="00831482" w:rsidRPr="00E46E86" w:rsidRDefault="00831482" w:rsidP="0009665B">
      <w:pPr>
        <w:pStyle w:val="Listenabsatz"/>
        <w:numPr>
          <w:ilvl w:val="0"/>
          <w:numId w:val="14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E46E86">
        <w:rPr>
          <w:rFonts w:ascii="Garamond" w:hAnsi="Garamond"/>
          <w:sz w:val="24"/>
          <w:szCs w:val="24"/>
          <w:lang w:val="en-US"/>
        </w:rPr>
        <w:lastRenderedPageBreak/>
        <w:t xml:space="preserve">La </w:t>
      </w:r>
      <w:proofErr w:type="spellStart"/>
      <w:r w:rsidRPr="00E46E86">
        <w:rPr>
          <w:rFonts w:ascii="Garamond" w:hAnsi="Garamond"/>
          <w:sz w:val="24"/>
          <w:szCs w:val="24"/>
          <w:lang w:val="en-US"/>
        </w:rPr>
        <w:t>mobilitazione</w:t>
      </w:r>
      <w:proofErr w:type="spellEnd"/>
      <w:r w:rsidRPr="00E46E8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E46E86">
        <w:rPr>
          <w:rFonts w:ascii="Garamond" w:hAnsi="Garamond"/>
          <w:sz w:val="24"/>
          <w:szCs w:val="24"/>
          <w:lang w:val="en-US"/>
        </w:rPr>
        <w:t>dei</w:t>
      </w:r>
      <w:proofErr w:type="spellEnd"/>
      <w:r w:rsidRPr="00E46E8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E46E86">
        <w:rPr>
          <w:rFonts w:ascii="Garamond" w:hAnsi="Garamond"/>
          <w:sz w:val="24"/>
          <w:szCs w:val="24"/>
          <w:lang w:val="en-US"/>
        </w:rPr>
        <w:t>rurali</w:t>
      </w:r>
      <w:proofErr w:type="spellEnd"/>
      <w:r w:rsidRPr="00E46E8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E46E86">
        <w:rPr>
          <w:rFonts w:ascii="Garamond" w:hAnsi="Garamond"/>
          <w:sz w:val="24"/>
          <w:szCs w:val="24"/>
          <w:lang w:val="en-US"/>
        </w:rPr>
        <w:t>nella</w:t>
      </w:r>
      <w:proofErr w:type="spellEnd"/>
      <w:r w:rsidRPr="00E46E86">
        <w:rPr>
          <w:rFonts w:ascii="Garamond" w:hAnsi="Garamond"/>
          <w:sz w:val="24"/>
          <w:szCs w:val="24"/>
          <w:lang w:val="en-US"/>
        </w:rPr>
        <w:t xml:space="preserve"> battaglia del grano, in: Gli Italiani in Guerra. Conflitti, identità, memorie dal Risorgimento ai nostri giorni, vol. IV, 1: Il Ventennio fascista. Dall’impresa di Fiume alla Seconda guerra mondiale (1919-1940), ed. by Giulia Albanese and Mario </w:t>
      </w:r>
      <w:proofErr w:type="spellStart"/>
      <w:r w:rsidRPr="00E46E86">
        <w:rPr>
          <w:rFonts w:ascii="Garamond" w:hAnsi="Garamond"/>
          <w:sz w:val="24"/>
          <w:szCs w:val="24"/>
          <w:lang w:val="en-US"/>
        </w:rPr>
        <w:t>Isnenghi</w:t>
      </w:r>
      <w:proofErr w:type="spellEnd"/>
      <w:r w:rsidRPr="00E46E86">
        <w:rPr>
          <w:rFonts w:ascii="Garamond" w:hAnsi="Garamond"/>
          <w:sz w:val="24"/>
          <w:szCs w:val="24"/>
          <w:lang w:val="en-US"/>
        </w:rPr>
        <w:t>, Milano 2008, p. 607-614</w:t>
      </w:r>
    </w:p>
    <w:p w14:paraId="4794664C" w14:textId="77777777" w:rsidR="00831482" w:rsidRPr="00E46E86" w:rsidRDefault="00831482" w:rsidP="0009665B">
      <w:pPr>
        <w:pStyle w:val="Listenabsatz"/>
        <w:numPr>
          <w:ilvl w:val="0"/>
          <w:numId w:val="14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E46E86">
        <w:rPr>
          <w:rFonts w:ascii="Garamond" w:hAnsi="Garamond"/>
          <w:sz w:val="24"/>
          <w:szCs w:val="24"/>
          <w:lang w:val="en-US"/>
        </w:rPr>
        <w:t xml:space="preserve">Germany’s Special Path? Economic Sciences and Politics in the Federal Republic, 1945-1970, in: Frank </w:t>
      </w:r>
      <w:proofErr w:type="spellStart"/>
      <w:r w:rsidRPr="00E46E86">
        <w:rPr>
          <w:rFonts w:ascii="Garamond" w:hAnsi="Garamond"/>
          <w:sz w:val="24"/>
          <w:szCs w:val="24"/>
          <w:lang w:val="en-US"/>
        </w:rPr>
        <w:t>Biess</w:t>
      </w:r>
      <w:proofErr w:type="spellEnd"/>
      <w:r w:rsidRPr="00E46E86">
        <w:rPr>
          <w:rFonts w:ascii="Garamond" w:hAnsi="Garamond"/>
          <w:sz w:val="24"/>
          <w:szCs w:val="24"/>
          <w:lang w:val="en-US"/>
        </w:rPr>
        <w:t xml:space="preserve">, Mark Roseman and Hanna </w:t>
      </w:r>
      <w:proofErr w:type="spellStart"/>
      <w:r w:rsidRPr="00E46E86">
        <w:rPr>
          <w:rFonts w:ascii="Garamond" w:hAnsi="Garamond"/>
          <w:sz w:val="24"/>
          <w:szCs w:val="24"/>
          <w:lang w:val="en-US"/>
        </w:rPr>
        <w:t>Schissler</w:t>
      </w:r>
      <w:proofErr w:type="spellEnd"/>
      <w:r w:rsidRPr="00E46E86">
        <w:rPr>
          <w:rFonts w:ascii="Garamond" w:hAnsi="Garamond"/>
          <w:sz w:val="24"/>
          <w:szCs w:val="24"/>
          <w:lang w:val="en-US"/>
        </w:rPr>
        <w:t xml:space="preserve"> (Ed.), Conflict, Catastrophe, and Continuity in Modern German History, Oxford/New York 2007, p. 237-51</w:t>
      </w:r>
    </w:p>
    <w:p w14:paraId="23254169" w14:textId="77777777" w:rsidR="00831482" w:rsidRPr="00E46E86" w:rsidRDefault="00831482" w:rsidP="0009665B">
      <w:pPr>
        <w:pStyle w:val="Listenabsatz"/>
        <w:numPr>
          <w:ilvl w:val="0"/>
          <w:numId w:val="14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E46E86">
        <w:rPr>
          <w:rFonts w:ascii="Garamond" w:hAnsi="Garamond"/>
          <w:sz w:val="24"/>
          <w:szCs w:val="24"/>
          <w:lang w:val="en-US"/>
        </w:rPr>
        <w:t xml:space="preserve">Introduction: Cultures of Taxation in Germany and the United States, in: Alexander Nützenadel, Christoph </w:t>
      </w:r>
      <w:proofErr w:type="spellStart"/>
      <w:r w:rsidRPr="00E46E86">
        <w:rPr>
          <w:rFonts w:ascii="Garamond" w:hAnsi="Garamond"/>
          <w:sz w:val="24"/>
          <w:szCs w:val="24"/>
          <w:lang w:val="en-US"/>
        </w:rPr>
        <w:t>Strupp</w:t>
      </w:r>
      <w:proofErr w:type="spellEnd"/>
      <w:r w:rsidRPr="00E46E86">
        <w:rPr>
          <w:rFonts w:ascii="Garamond" w:hAnsi="Garamond"/>
          <w:sz w:val="24"/>
          <w:szCs w:val="24"/>
          <w:lang w:val="en-US"/>
        </w:rPr>
        <w:t xml:space="preserve"> (Ed.), Taxation, State and Civil Society in Germany and the United States from the 18th to the 20th Century, Baden-Baden 2007 (with Christoph </w:t>
      </w:r>
      <w:proofErr w:type="spellStart"/>
      <w:r w:rsidRPr="00E46E86">
        <w:rPr>
          <w:rFonts w:ascii="Garamond" w:hAnsi="Garamond"/>
          <w:sz w:val="24"/>
          <w:szCs w:val="24"/>
          <w:lang w:val="en-US"/>
        </w:rPr>
        <w:t>Strupp</w:t>
      </w:r>
      <w:proofErr w:type="spellEnd"/>
      <w:r w:rsidRPr="00E46E86">
        <w:rPr>
          <w:rFonts w:ascii="Garamond" w:hAnsi="Garamond"/>
          <w:sz w:val="24"/>
          <w:szCs w:val="24"/>
          <w:lang w:val="en-US"/>
        </w:rPr>
        <w:t>), p. 7-12</w:t>
      </w:r>
    </w:p>
    <w:p w14:paraId="674B1DC7" w14:textId="77777777" w:rsidR="00831482" w:rsidRPr="00E46E86" w:rsidRDefault="00831482" w:rsidP="0009665B">
      <w:pPr>
        <w:pStyle w:val="Listenabsatz"/>
        <w:numPr>
          <w:ilvl w:val="0"/>
          <w:numId w:val="14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E46E86">
        <w:rPr>
          <w:rFonts w:ascii="Garamond" w:hAnsi="Garamond"/>
          <w:sz w:val="24"/>
          <w:szCs w:val="24"/>
          <w:lang w:val="en-US"/>
        </w:rPr>
        <w:t xml:space="preserve">Taxation, Electoral System and Citizenship in 19th Century Germany, in: Alexander Nützenadel, Christoph </w:t>
      </w:r>
      <w:proofErr w:type="spellStart"/>
      <w:r w:rsidRPr="00E46E86">
        <w:rPr>
          <w:rFonts w:ascii="Garamond" w:hAnsi="Garamond"/>
          <w:sz w:val="24"/>
          <w:szCs w:val="24"/>
          <w:lang w:val="en-US"/>
        </w:rPr>
        <w:t>Strupp</w:t>
      </w:r>
      <w:proofErr w:type="spellEnd"/>
      <w:r w:rsidRPr="00E46E86">
        <w:rPr>
          <w:rFonts w:ascii="Garamond" w:hAnsi="Garamond"/>
          <w:sz w:val="24"/>
          <w:szCs w:val="24"/>
          <w:lang w:val="en-US"/>
        </w:rPr>
        <w:t xml:space="preserve"> (Ed.), Taxation, State and Civil Society in Germany and the United States from the 18th to the 20th Century, Baden-Baden 2007, p. 113-125</w:t>
      </w:r>
    </w:p>
    <w:p w14:paraId="47C243D1" w14:textId="77777777" w:rsidR="00831482" w:rsidRPr="00E46E86" w:rsidRDefault="00831482" w:rsidP="0009665B">
      <w:pPr>
        <w:pStyle w:val="Listenabsatz"/>
        <w:numPr>
          <w:ilvl w:val="0"/>
          <w:numId w:val="14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E46E86">
        <w:rPr>
          <w:rFonts w:ascii="Garamond" w:hAnsi="Garamond"/>
          <w:sz w:val="24"/>
          <w:szCs w:val="24"/>
          <w:lang w:val="en-US"/>
        </w:rPr>
        <w:t xml:space="preserve">Dictating Food. Autarchy, Food Provision and Consumer Politics in Fascist Italy 1922-1943, in: </w:t>
      </w:r>
      <w:proofErr w:type="spellStart"/>
      <w:r w:rsidRPr="00E46E86">
        <w:rPr>
          <w:rFonts w:ascii="Garamond" w:hAnsi="Garamond"/>
          <w:sz w:val="24"/>
          <w:szCs w:val="24"/>
          <w:lang w:val="en-US"/>
        </w:rPr>
        <w:t>Flemming</w:t>
      </w:r>
      <w:proofErr w:type="spellEnd"/>
      <w:r w:rsidRPr="00E46E86">
        <w:rPr>
          <w:rFonts w:ascii="Garamond" w:hAnsi="Garamond"/>
          <w:sz w:val="24"/>
          <w:szCs w:val="24"/>
          <w:lang w:val="en-US"/>
        </w:rPr>
        <w:t xml:space="preserve"> Just, Frank </w:t>
      </w:r>
      <w:proofErr w:type="spellStart"/>
      <w:r w:rsidRPr="00E46E86">
        <w:rPr>
          <w:rFonts w:ascii="Garamond" w:hAnsi="Garamond"/>
          <w:sz w:val="24"/>
          <w:szCs w:val="24"/>
          <w:lang w:val="en-US"/>
        </w:rPr>
        <w:t>Trentmann</w:t>
      </w:r>
      <w:proofErr w:type="spellEnd"/>
      <w:r w:rsidRPr="00E46E86">
        <w:rPr>
          <w:rFonts w:ascii="Garamond" w:hAnsi="Garamond"/>
          <w:sz w:val="24"/>
          <w:szCs w:val="24"/>
          <w:lang w:val="en-US"/>
        </w:rPr>
        <w:t xml:space="preserve"> (Ed.), Food and Conflict in Europe in the Age of the Two World Wars, </w:t>
      </w:r>
      <w:proofErr w:type="spellStart"/>
      <w:r w:rsidRPr="00E46E86">
        <w:rPr>
          <w:rFonts w:ascii="Garamond" w:hAnsi="Garamond"/>
          <w:sz w:val="24"/>
          <w:szCs w:val="24"/>
          <w:lang w:val="en-US"/>
        </w:rPr>
        <w:t>Houndsmills</w:t>
      </w:r>
      <w:proofErr w:type="spellEnd"/>
      <w:r w:rsidRPr="00E46E86">
        <w:rPr>
          <w:rFonts w:ascii="Garamond" w:hAnsi="Garamond"/>
          <w:sz w:val="24"/>
          <w:szCs w:val="24"/>
          <w:lang w:val="en-US"/>
        </w:rPr>
        <w:t xml:space="preserve"> 2006, p. 88-108 </w:t>
      </w:r>
    </w:p>
    <w:p w14:paraId="02B091AE" w14:textId="77777777" w:rsidR="00831482" w:rsidRPr="00E46E86" w:rsidRDefault="00831482" w:rsidP="0009665B">
      <w:pPr>
        <w:pStyle w:val="Listenabsatz"/>
        <w:numPr>
          <w:ilvl w:val="0"/>
          <w:numId w:val="14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E46E86">
        <w:rPr>
          <w:rFonts w:ascii="Garamond" w:hAnsi="Garamond"/>
          <w:sz w:val="24"/>
          <w:szCs w:val="24"/>
          <w:lang w:val="en-US"/>
        </w:rPr>
        <w:t xml:space="preserve">Taxation, in: John Merriman, Jay Winter (Ed.), Encyclopedia of Europe 1914-2000, vol. 5, New York 2006, p. 2494-2499 </w:t>
      </w:r>
    </w:p>
    <w:p w14:paraId="4AD17124" w14:textId="77777777" w:rsidR="00831482" w:rsidRPr="00E46E86" w:rsidRDefault="00831482" w:rsidP="0009665B">
      <w:pPr>
        <w:pStyle w:val="Listenabsatz"/>
        <w:numPr>
          <w:ilvl w:val="0"/>
          <w:numId w:val="14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5569C5">
        <w:rPr>
          <w:rFonts w:ascii="Garamond" w:hAnsi="Garamond"/>
          <w:sz w:val="24"/>
          <w:szCs w:val="24"/>
        </w:rPr>
        <w:t xml:space="preserve">Korporativismus und Landwirtschaft im faschistischen Italien, in: Aldo </w:t>
      </w:r>
      <w:proofErr w:type="spellStart"/>
      <w:r w:rsidRPr="005569C5">
        <w:rPr>
          <w:rFonts w:ascii="Garamond" w:hAnsi="Garamond"/>
          <w:sz w:val="24"/>
          <w:szCs w:val="24"/>
        </w:rPr>
        <w:t>Mazzacane</w:t>
      </w:r>
      <w:proofErr w:type="spellEnd"/>
      <w:r w:rsidRPr="005569C5">
        <w:rPr>
          <w:rFonts w:ascii="Garamond" w:hAnsi="Garamond"/>
          <w:sz w:val="24"/>
          <w:szCs w:val="24"/>
        </w:rPr>
        <w:t xml:space="preserve">, Alessandro Somma, Michael </w:t>
      </w:r>
      <w:proofErr w:type="spellStart"/>
      <w:r w:rsidRPr="005569C5">
        <w:rPr>
          <w:rFonts w:ascii="Garamond" w:hAnsi="Garamond"/>
          <w:sz w:val="24"/>
          <w:szCs w:val="24"/>
        </w:rPr>
        <w:t>Stolleis</w:t>
      </w:r>
      <w:proofErr w:type="spellEnd"/>
      <w:r w:rsidRPr="005569C5">
        <w:rPr>
          <w:rFonts w:ascii="Garamond" w:hAnsi="Garamond"/>
          <w:sz w:val="24"/>
          <w:szCs w:val="24"/>
        </w:rPr>
        <w:t xml:space="preserve"> (Ed.), Korporativismus in den Diktaturen Südeuropas (Studien zur Europäischen Rechtsgeschichte 185. </w:t>
      </w:r>
      <w:r w:rsidRPr="00ED47DC">
        <w:rPr>
          <w:rFonts w:ascii="Garamond" w:hAnsi="Garamond"/>
          <w:sz w:val="24"/>
          <w:szCs w:val="24"/>
          <w:lang w:val="en-US"/>
        </w:rPr>
        <w:t xml:space="preserve">Das Europa der </w:t>
      </w:r>
      <w:proofErr w:type="spellStart"/>
      <w:r w:rsidRPr="00ED47DC">
        <w:rPr>
          <w:rFonts w:ascii="Garamond" w:hAnsi="Garamond"/>
          <w:sz w:val="24"/>
          <w:szCs w:val="24"/>
          <w:lang w:val="en-US"/>
        </w:rPr>
        <w:t>Diktatur</w:t>
      </w:r>
      <w:proofErr w:type="spellEnd"/>
      <w:r w:rsidRPr="00ED47DC">
        <w:rPr>
          <w:rFonts w:ascii="Garamond" w:hAnsi="Garamond"/>
          <w:sz w:val="24"/>
          <w:szCs w:val="24"/>
          <w:lang w:val="en-US"/>
        </w:rPr>
        <w:t xml:space="preserve"> 6), Frankfurt am Main 2005, p. 345-364</w:t>
      </w:r>
    </w:p>
    <w:p w14:paraId="5FEE3D02" w14:textId="77777777" w:rsidR="00831482" w:rsidRPr="00E46E86" w:rsidRDefault="00831482" w:rsidP="0009665B">
      <w:pPr>
        <w:pStyle w:val="Listenabsatz"/>
        <w:numPr>
          <w:ilvl w:val="0"/>
          <w:numId w:val="14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E46E86">
        <w:rPr>
          <w:rFonts w:ascii="Garamond" w:hAnsi="Garamond"/>
          <w:sz w:val="24"/>
          <w:szCs w:val="24"/>
          <w:lang w:val="en-US"/>
        </w:rPr>
        <w:t xml:space="preserve">Coping with Decline. Commercial Networks, Merchants and the Regionalization of Trade in 18th Century Venice, in: Margit Schulte </w:t>
      </w:r>
      <w:proofErr w:type="spellStart"/>
      <w:r w:rsidRPr="00E46E86">
        <w:rPr>
          <w:rFonts w:ascii="Garamond" w:hAnsi="Garamond"/>
          <w:sz w:val="24"/>
          <w:szCs w:val="24"/>
          <w:lang w:val="en-US"/>
        </w:rPr>
        <w:t>Beerbühl</w:t>
      </w:r>
      <w:proofErr w:type="spellEnd"/>
      <w:r w:rsidRPr="00E46E86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E46E86">
        <w:rPr>
          <w:rFonts w:ascii="Garamond" w:hAnsi="Garamond"/>
          <w:sz w:val="24"/>
          <w:szCs w:val="24"/>
          <w:lang w:val="en-US"/>
        </w:rPr>
        <w:t>Jörg</w:t>
      </w:r>
      <w:proofErr w:type="spellEnd"/>
      <w:r w:rsidRPr="00E46E8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E46E86">
        <w:rPr>
          <w:rFonts w:ascii="Garamond" w:hAnsi="Garamond"/>
          <w:sz w:val="24"/>
          <w:szCs w:val="24"/>
          <w:lang w:val="en-US"/>
        </w:rPr>
        <w:t>Vögele</w:t>
      </w:r>
      <w:proofErr w:type="spellEnd"/>
      <w:r w:rsidRPr="00E46E86">
        <w:rPr>
          <w:rFonts w:ascii="Garamond" w:hAnsi="Garamond"/>
          <w:sz w:val="24"/>
          <w:szCs w:val="24"/>
          <w:lang w:val="en-US"/>
        </w:rPr>
        <w:t xml:space="preserve"> (Ed.), Spinning the Commercial Web. International Trade, Merchants and Commercial Cities, 17th - 20th Centuries, Frankfurt am Main 2004, p. 27-42</w:t>
      </w:r>
    </w:p>
    <w:p w14:paraId="51A758C8" w14:textId="77777777" w:rsidR="00831482" w:rsidRPr="005569C5" w:rsidRDefault="00831482" w:rsidP="0009665B">
      <w:pPr>
        <w:pStyle w:val="Listenabsatz"/>
        <w:numPr>
          <w:ilvl w:val="0"/>
          <w:numId w:val="14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</w:rPr>
      </w:pPr>
      <w:r w:rsidRPr="005569C5">
        <w:rPr>
          <w:rFonts w:ascii="Garamond" w:hAnsi="Garamond"/>
          <w:sz w:val="24"/>
          <w:szCs w:val="24"/>
        </w:rPr>
        <w:t>Zeitgeschichtsforschung in Europa. Einleitende Überlegungen, in: Alexander Nützenadel, Wolfgang Schieder (Ed.), Zeitgeschichte als Problem. Nationale Traditionen und Perspektiven der Forschung in Europa, Sonderheft Geschichte und Gesellschaft, Göttingen 2004, p. 7-24 (</w:t>
      </w:r>
      <w:proofErr w:type="spellStart"/>
      <w:r w:rsidRPr="005569C5">
        <w:rPr>
          <w:rFonts w:ascii="Garamond" w:hAnsi="Garamond"/>
          <w:sz w:val="24"/>
          <w:szCs w:val="24"/>
        </w:rPr>
        <w:t>with</w:t>
      </w:r>
      <w:proofErr w:type="spellEnd"/>
      <w:r w:rsidRPr="005569C5">
        <w:rPr>
          <w:rFonts w:ascii="Garamond" w:hAnsi="Garamond"/>
          <w:sz w:val="24"/>
          <w:szCs w:val="24"/>
        </w:rPr>
        <w:t xml:space="preserve"> Wolfgang Schieder)</w:t>
      </w:r>
    </w:p>
    <w:p w14:paraId="1C05CF71" w14:textId="77777777" w:rsidR="00831482" w:rsidRPr="00E46E86" w:rsidRDefault="00831482" w:rsidP="0009665B">
      <w:pPr>
        <w:pStyle w:val="Listenabsatz"/>
        <w:numPr>
          <w:ilvl w:val="0"/>
          <w:numId w:val="14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5569C5">
        <w:rPr>
          <w:rFonts w:ascii="Garamond" w:hAnsi="Garamond"/>
          <w:sz w:val="24"/>
          <w:szCs w:val="24"/>
        </w:rPr>
        <w:t xml:space="preserve">Faschismus als Revolution? Politische Sprache und revolutionärer Stil im Italien Mussolinis, in: Christof </w:t>
      </w:r>
      <w:proofErr w:type="spellStart"/>
      <w:r w:rsidRPr="005569C5">
        <w:rPr>
          <w:rFonts w:ascii="Garamond" w:hAnsi="Garamond"/>
          <w:sz w:val="24"/>
          <w:szCs w:val="24"/>
        </w:rPr>
        <w:t>Dipper</w:t>
      </w:r>
      <w:proofErr w:type="spellEnd"/>
      <w:r w:rsidRPr="005569C5">
        <w:rPr>
          <w:rFonts w:ascii="Garamond" w:hAnsi="Garamond"/>
          <w:sz w:val="24"/>
          <w:szCs w:val="24"/>
        </w:rPr>
        <w:t xml:space="preserve">, Lutz Klinkhammer and Alexander Nützenadel (Ed.), Europäische Sozialgeschichte. </w:t>
      </w:r>
      <w:r w:rsidRPr="00E46E86">
        <w:rPr>
          <w:rFonts w:ascii="Garamond" w:hAnsi="Garamond"/>
          <w:sz w:val="24"/>
          <w:szCs w:val="24"/>
          <w:lang w:val="en-US"/>
        </w:rPr>
        <w:t xml:space="preserve">Festschrift für Wolfgang </w:t>
      </w:r>
      <w:proofErr w:type="spellStart"/>
      <w:r w:rsidRPr="00E46E86">
        <w:rPr>
          <w:rFonts w:ascii="Garamond" w:hAnsi="Garamond"/>
          <w:sz w:val="24"/>
          <w:szCs w:val="24"/>
          <w:lang w:val="en-US"/>
        </w:rPr>
        <w:t>Schieder</w:t>
      </w:r>
      <w:proofErr w:type="spellEnd"/>
      <w:r w:rsidRPr="00E46E86">
        <w:rPr>
          <w:rFonts w:ascii="Garamond" w:hAnsi="Garamond"/>
          <w:sz w:val="24"/>
          <w:szCs w:val="24"/>
          <w:lang w:val="en-US"/>
        </w:rPr>
        <w:t>, Berlin 2000, p. 21-40</w:t>
      </w:r>
    </w:p>
    <w:p w14:paraId="25F3F346" w14:textId="77777777" w:rsidR="00E46E86" w:rsidRPr="005569C5" w:rsidRDefault="00831482" w:rsidP="0009665B">
      <w:pPr>
        <w:pStyle w:val="Listenabsatz"/>
        <w:numPr>
          <w:ilvl w:val="0"/>
          <w:numId w:val="14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</w:rPr>
      </w:pPr>
      <w:r w:rsidRPr="005569C5">
        <w:rPr>
          <w:rFonts w:ascii="Garamond" w:hAnsi="Garamond"/>
          <w:sz w:val="24"/>
          <w:szCs w:val="24"/>
        </w:rPr>
        <w:t xml:space="preserve">Politische Feiern im Nationalstaat. Perspektiven eines Vergleichs zwischen Italien und Deutschland, in: Sabine </w:t>
      </w:r>
      <w:proofErr w:type="spellStart"/>
      <w:r w:rsidRPr="005569C5">
        <w:rPr>
          <w:rFonts w:ascii="Garamond" w:hAnsi="Garamond"/>
          <w:sz w:val="24"/>
          <w:szCs w:val="24"/>
        </w:rPr>
        <w:t>Behrenbeck</w:t>
      </w:r>
      <w:proofErr w:type="spellEnd"/>
      <w:r w:rsidRPr="005569C5">
        <w:rPr>
          <w:rFonts w:ascii="Garamond" w:hAnsi="Garamond"/>
          <w:sz w:val="24"/>
          <w:szCs w:val="24"/>
        </w:rPr>
        <w:t xml:space="preserve">, Alexander Nützenadel (Ed.), Inszenierung des Nationalstaats. Politische Feiern in Deutschland und Italien seit 1860/71 im Vergleich, Köln 2000, p. 9-26 </w:t>
      </w:r>
    </w:p>
    <w:p w14:paraId="1AC89A60" w14:textId="77777777" w:rsidR="00831482" w:rsidRPr="005569C5" w:rsidRDefault="00831482" w:rsidP="0009665B">
      <w:pPr>
        <w:pStyle w:val="Listenabsatz"/>
        <w:numPr>
          <w:ilvl w:val="0"/>
          <w:numId w:val="14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</w:rPr>
      </w:pPr>
      <w:r w:rsidRPr="005569C5">
        <w:rPr>
          <w:rFonts w:ascii="Garamond" w:hAnsi="Garamond"/>
          <w:sz w:val="24"/>
          <w:szCs w:val="24"/>
        </w:rPr>
        <w:t xml:space="preserve">Staats- und Parteifeiern im italienischen Faschismus, in: Sabine </w:t>
      </w:r>
      <w:proofErr w:type="spellStart"/>
      <w:r w:rsidRPr="005569C5">
        <w:rPr>
          <w:rFonts w:ascii="Garamond" w:hAnsi="Garamond"/>
          <w:sz w:val="24"/>
          <w:szCs w:val="24"/>
        </w:rPr>
        <w:t>Behrenbeck</w:t>
      </w:r>
      <w:proofErr w:type="spellEnd"/>
      <w:r w:rsidRPr="005569C5">
        <w:rPr>
          <w:rFonts w:ascii="Garamond" w:hAnsi="Garamond"/>
          <w:sz w:val="24"/>
          <w:szCs w:val="24"/>
        </w:rPr>
        <w:t xml:space="preserve">, Alexander Nützenadel (Ed.), Inszenierung des Nationalstaats. Politische Feiern in Deutschland und Italien seit 1860/71 im Vergleich, Köln 2000, p. 127-148 </w:t>
      </w:r>
    </w:p>
    <w:p w14:paraId="1CD71577" w14:textId="77777777" w:rsidR="00831482" w:rsidRPr="00E46E86" w:rsidRDefault="00831482" w:rsidP="0009665B">
      <w:pPr>
        <w:pStyle w:val="Listenabsatz"/>
        <w:numPr>
          <w:ilvl w:val="0"/>
          <w:numId w:val="14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5569C5">
        <w:rPr>
          <w:rFonts w:ascii="Garamond" w:hAnsi="Garamond"/>
          <w:sz w:val="24"/>
          <w:szCs w:val="24"/>
        </w:rPr>
        <w:lastRenderedPageBreak/>
        <w:t xml:space="preserve">Agrarpolitik, Marktordnung und Außenhandel im faschistischen Italien 1922-1940, in: Jens Petersen, Wolfgang Schieder (Ed.), Faschismus und Gesellschaft in Italien. </w:t>
      </w:r>
      <w:proofErr w:type="spellStart"/>
      <w:r w:rsidRPr="00E46E86">
        <w:rPr>
          <w:rFonts w:ascii="Garamond" w:hAnsi="Garamond"/>
          <w:sz w:val="24"/>
          <w:szCs w:val="24"/>
          <w:lang w:val="en-US"/>
        </w:rPr>
        <w:t>Staat</w:t>
      </w:r>
      <w:proofErr w:type="spellEnd"/>
      <w:r w:rsidRPr="00E46E86">
        <w:rPr>
          <w:rFonts w:ascii="Garamond" w:hAnsi="Garamond"/>
          <w:sz w:val="24"/>
          <w:szCs w:val="24"/>
          <w:lang w:val="en-US"/>
        </w:rPr>
        <w:t xml:space="preserve"> - </w:t>
      </w:r>
      <w:proofErr w:type="spellStart"/>
      <w:r w:rsidRPr="00E46E86">
        <w:rPr>
          <w:rFonts w:ascii="Garamond" w:hAnsi="Garamond"/>
          <w:sz w:val="24"/>
          <w:szCs w:val="24"/>
          <w:lang w:val="en-US"/>
        </w:rPr>
        <w:t>Wirtschaft</w:t>
      </w:r>
      <w:proofErr w:type="spellEnd"/>
      <w:r w:rsidRPr="00E46E86">
        <w:rPr>
          <w:rFonts w:ascii="Garamond" w:hAnsi="Garamond"/>
          <w:sz w:val="24"/>
          <w:szCs w:val="24"/>
          <w:lang w:val="en-US"/>
        </w:rPr>
        <w:t xml:space="preserve"> - Kultur, Köln 1998, p. 281-305</w:t>
      </w:r>
    </w:p>
    <w:p w14:paraId="025F3FBD" w14:textId="77777777" w:rsidR="00831482" w:rsidRPr="00CC3FB7" w:rsidRDefault="00831482" w:rsidP="00831482">
      <w:pPr>
        <w:pStyle w:val="Textkrper"/>
        <w:tabs>
          <w:tab w:val="left" w:pos="1843"/>
          <w:tab w:val="left" w:pos="2127"/>
          <w:tab w:val="left" w:pos="2552"/>
          <w:tab w:val="left" w:pos="5103"/>
        </w:tabs>
        <w:spacing w:after="240" w:line="257" w:lineRule="auto"/>
        <w:rPr>
          <w:rFonts w:ascii="Garamond" w:hAnsi="Garamond"/>
          <w:b/>
          <w:i/>
          <w:sz w:val="24"/>
          <w:szCs w:val="24"/>
        </w:rPr>
      </w:pPr>
    </w:p>
    <w:p w14:paraId="1B1CF068" w14:textId="77777777" w:rsidR="005569C5" w:rsidRDefault="005569C5" w:rsidP="00831482">
      <w:pPr>
        <w:pStyle w:val="Textkrper"/>
        <w:tabs>
          <w:tab w:val="left" w:pos="1843"/>
          <w:tab w:val="left" w:pos="2127"/>
          <w:tab w:val="left" w:pos="2552"/>
          <w:tab w:val="left" w:pos="5103"/>
        </w:tabs>
        <w:spacing w:after="240" w:line="257" w:lineRule="auto"/>
        <w:rPr>
          <w:rFonts w:ascii="Garamond" w:hAnsi="Garamond"/>
          <w:b/>
          <w:i/>
          <w:sz w:val="24"/>
          <w:szCs w:val="24"/>
        </w:rPr>
      </w:pPr>
    </w:p>
    <w:p w14:paraId="403F88D8" w14:textId="77777777" w:rsidR="00831482" w:rsidRPr="00CC3FB7" w:rsidRDefault="00831482" w:rsidP="00831482">
      <w:pPr>
        <w:pStyle w:val="Textkrper"/>
        <w:tabs>
          <w:tab w:val="left" w:pos="1843"/>
          <w:tab w:val="left" w:pos="2127"/>
          <w:tab w:val="left" w:pos="2552"/>
          <w:tab w:val="left" w:pos="5103"/>
        </w:tabs>
        <w:spacing w:after="240" w:line="257" w:lineRule="auto"/>
        <w:rPr>
          <w:rFonts w:ascii="Garamond" w:hAnsi="Garamond"/>
          <w:b/>
          <w:sz w:val="24"/>
          <w:szCs w:val="24"/>
        </w:rPr>
      </w:pPr>
      <w:r w:rsidRPr="00CC3FB7">
        <w:rPr>
          <w:rFonts w:ascii="Garamond" w:hAnsi="Garamond"/>
          <w:b/>
          <w:i/>
          <w:sz w:val="24"/>
          <w:szCs w:val="24"/>
        </w:rPr>
        <w:t>Miscellanea</w:t>
      </w:r>
    </w:p>
    <w:p w14:paraId="6071A6C0" w14:textId="77777777" w:rsidR="00831482" w:rsidRPr="00831482" w:rsidRDefault="00831482" w:rsidP="0009665B">
      <w:pPr>
        <w:pStyle w:val="Listenabsatz"/>
        <w:numPr>
          <w:ilvl w:val="0"/>
          <w:numId w:val="15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831482">
        <w:rPr>
          <w:rFonts w:ascii="Garamond" w:hAnsi="Garamond"/>
          <w:sz w:val="24"/>
          <w:szCs w:val="24"/>
          <w:lang w:val="en-US"/>
        </w:rPr>
        <w:t xml:space="preserve">The </w:t>
      </w:r>
      <w:proofErr w:type="spellStart"/>
      <w:r w:rsidRPr="00831482">
        <w:rPr>
          <w:rFonts w:ascii="Garamond" w:hAnsi="Garamond"/>
          <w:sz w:val="24"/>
          <w:szCs w:val="24"/>
          <w:lang w:val="en-US"/>
        </w:rPr>
        <w:t>Reichs</w:t>
      </w:r>
      <w:proofErr w:type="spellEnd"/>
      <w:r w:rsidRPr="00831482">
        <w:rPr>
          <w:rFonts w:ascii="Garamond" w:hAnsi="Garamond"/>
          <w:sz w:val="24"/>
          <w:szCs w:val="24"/>
          <w:lang w:val="en-US"/>
        </w:rPr>
        <w:t xml:space="preserve"> Ministry of </w:t>
      </w:r>
      <w:proofErr w:type="spellStart"/>
      <w:r w:rsidRPr="00831482">
        <w:rPr>
          <w:rFonts w:ascii="Garamond" w:hAnsi="Garamond"/>
          <w:sz w:val="24"/>
          <w:szCs w:val="24"/>
          <w:lang w:val="en-US"/>
        </w:rPr>
        <w:t>Labour</w:t>
      </w:r>
      <w:proofErr w:type="spellEnd"/>
      <w:r w:rsidRPr="00831482">
        <w:rPr>
          <w:rFonts w:ascii="Garamond" w:hAnsi="Garamond"/>
          <w:sz w:val="24"/>
          <w:szCs w:val="24"/>
          <w:lang w:val="en-US"/>
        </w:rPr>
        <w:t xml:space="preserve"> in the Third Reich, in: Stiftung Topographie des Terrors (Ed.), The </w:t>
      </w:r>
      <w:proofErr w:type="spellStart"/>
      <w:r w:rsidRPr="00831482">
        <w:rPr>
          <w:rFonts w:ascii="Garamond" w:hAnsi="Garamond"/>
          <w:sz w:val="24"/>
          <w:szCs w:val="24"/>
          <w:lang w:val="en-US"/>
        </w:rPr>
        <w:t>Reichs</w:t>
      </w:r>
      <w:proofErr w:type="spellEnd"/>
      <w:r w:rsidRPr="00831482">
        <w:rPr>
          <w:rFonts w:ascii="Garamond" w:hAnsi="Garamond"/>
          <w:sz w:val="24"/>
          <w:szCs w:val="24"/>
          <w:lang w:val="en-US"/>
        </w:rPr>
        <w:t xml:space="preserve"> Ministry of </w:t>
      </w:r>
      <w:proofErr w:type="spellStart"/>
      <w:r w:rsidRPr="00831482">
        <w:rPr>
          <w:rFonts w:ascii="Garamond" w:hAnsi="Garamond"/>
          <w:sz w:val="24"/>
          <w:szCs w:val="24"/>
          <w:lang w:val="en-US"/>
        </w:rPr>
        <w:t>Labour</w:t>
      </w:r>
      <w:proofErr w:type="spellEnd"/>
      <w:r w:rsidRPr="00831482">
        <w:rPr>
          <w:rFonts w:ascii="Garamond" w:hAnsi="Garamond"/>
          <w:sz w:val="24"/>
          <w:szCs w:val="24"/>
          <w:lang w:val="en-US"/>
        </w:rPr>
        <w:t xml:space="preserve"> 1933-1945, Berlin 2019, p. 247-253</w:t>
      </w:r>
    </w:p>
    <w:p w14:paraId="0316FD41" w14:textId="77777777" w:rsidR="00831482" w:rsidRPr="005569C5" w:rsidRDefault="00831482" w:rsidP="0009665B">
      <w:pPr>
        <w:pStyle w:val="Listenabsatz"/>
        <w:numPr>
          <w:ilvl w:val="0"/>
          <w:numId w:val="15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</w:rPr>
      </w:pPr>
      <w:r w:rsidRPr="005569C5">
        <w:rPr>
          <w:rFonts w:ascii="Garamond" w:hAnsi="Garamond"/>
          <w:sz w:val="24"/>
          <w:szCs w:val="24"/>
        </w:rPr>
        <w:t>Der lange Schatten der Volksgemeinschaft, in: Bundesministerium für Arbeit und Soziales (Ed.), Werkheft 4/2017: Zukunft des Sozialstaats, p. 260-64</w:t>
      </w:r>
    </w:p>
    <w:p w14:paraId="23FE5080" w14:textId="77777777" w:rsidR="00831482" w:rsidRPr="00831482" w:rsidRDefault="00831482" w:rsidP="0009665B">
      <w:pPr>
        <w:pStyle w:val="Listenabsatz"/>
        <w:numPr>
          <w:ilvl w:val="0"/>
          <w:numId w:val="15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831482">
        <w:rPr>
          <w:rFonts w:ascii="Garamond" w:hAnsi="Garamond"/>
          <w:sz w:val="24"/>
          <w:szCs w:val="24"/>
          <w:lang w:val="en-US"/>
        </w:rPr>
        <w:t xml:space="preserve">Industrial Policies in Europe in Historical Perspective. </w:t>
      </w:r>
      <w:proofErr w:type="spellStart"/>
      <w:r w:rsidRPr="00831482">
        <w:rPr>
          <w:rFonts w:ascii="Garamond" w:hAnsi="Garamond"/>
          <w:sz w:val="24"/>
          <w:szCs w:val="24"/>
          <w:lang w:val="en-US"/>
        </w:rPr>
        <w:t>WWWforEurope</w:t>
      </w:r>
      <w:proofErr w:type="spellEnd"/>
      <w:r w:rsidRPr="00831482">
        <w:rPr>
          <w:rFonts w:ascii="Garamond" w:hAnsi="Garamond"/>
          <w:sz w:val="24"/>
          <w:szCs w:val="24"/>
          <w:lang w:val="en-US"/>
        </w:rPr>
        <w:t xml:space="preserve"> Working Paper No. 15, 7/2013, 135 p. (with Christian </w:t>
      </w:r>
      <w:proofErr w:type="spellStart"/>
      <w:r w:rsidRPr="00831482">
        <w:rPr>
          <w:rFonts w:ascii="Garamond" w:hAnsi="Garamond"/>
          <w:sz w:val="24"/>
          <w:szCs w:val="24"/>
          <w:lang w:val="en-US"/>
        </w:rPr>
        <w:t>Grabas</w:t>
      </w:r>
      <w:proofErr w:type="spellEnd"/>
      <w:r w:rsidRPr="00831482">
        <w:rPr>
          <w:rFonts w:ascii="Garamond" w:hAnsi="Garamond"/>
          <w:sz w:val="24"/>
          <w:szCs w:val="24"/>
          <w:lang w:val="en-US"/>
        </w:rPr>
        <w:t>)</w:t>
      </w:r>
    </w:p>
    <w:p w14:paraId="6E630695" w14:textId="77777777" w:rsidR="00831482" w:rsidRPr="005569C5" w:rsidRDefault="00831482" w:rsidP="0009665B">
      <w:pPr>
        <w:pStyle w:val="Listenabsatz"/>
        <w:numPr>
          <w:ilvl w:val="0"/>
          <w:numId w:val="15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</w:rPr>
      </w:pPr>
      <w:r w:rsidRPr="005569C5">
        <w:rPr>
          <w:rFonts w:ascii="Garamond" w:hAnsi="Garamond"/>
          <w:sz w:val="24"/>
          <w:szCs w:val="24"/>
        </w:rPr>
        <w:t xml:space="preserve">Korruption – Historische Annäherungen an ein aktuelles Problem, in: Europa-Universität Viadrina, Universitätsschriften 28 (2009), p. 123-133 </w:t>
      </w:r>
    </w:p>
    <w:p w14:paraId="680068EE" w14:textId="77777777" w:rsidR="00831482" w:rsidRPr="005569C5" w:rsidRDefault="00831482" w:rsidP="0009665B">
      <w:pPr>
        <w:pStyle w:val="Listenabsatz"/>
        <w:numPr>
          <w:ilvl w:val="0"/>
          <w:numId w:val="15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</w:rPr>
      </w:pPr>
      <w:r w:rsidRPr="005569C5">
        <w:rPr>
          <w:rFonts w:ascii="Garamond" w:hAnsi="Garamond"/>
          <w:sz w:val="24"/>
          <w:szCs w:val="24"/>
        </w:rPr>
        <w:t xml:space="preserve">Globalisierung und transnationale Geschichte, in: </w:t>
      </w:r>
      <w:proofErr w:type="spellStart"/>
      <w:proofErr w:type="gramStart"/>
      <w:r w:rsidRPr="005569C5">
        <w:rPr>
          <w:rFonts w:ascii="Garamond" w:hAnsi="Garamond"/>
          <w:sz w:val="24"/>
          <w:szCs w:val="24"/>
        </w:rPr>
        <w:t>geschichte.transnational</w:t>
      </w:r>
      <w:proofErr w:type="spellEnd"/>
      <w:proofErr w:type="gramEnd"/>
      <w:r w:rsidRPr="005569C5">
        <w:rPr>
          <w:rFonts w:ascii="Garamond" w:hAnsi="Garamond"/>
          <w:sz w:val="24"/>
          <w:szCs w:val="24"/>
        </w:rPr>
        <w:t xml:space="preserve">, 23.2.2005 </w:t>
      </w:r>
    </w:p>
    <w:p w14:paraId="72C65464" w14:textId="77777777" w:rsidR="00831482" w:rsidRPr="00831482" w:rsidRDefault="00831482" w:rsidP="0009665B">
      <w:pPr>
        <w:pStyle w:val="Listenabsatz"/>
        <w:numPr>
          <w:ilvl w:val="0"/>
          <w:numId w:val="15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831482">
        <w:rPr>
          <w:rFonts w:ascii="Garamond" w:hAnsi="Garamond"/>
          <w:sz w:val="24"/>
          <w:szCs w:val="24"/>
          <w:lang w:val="en-US"/>
        </w:rPr>
        <w:t>Taxation, State and Civil Society in Germany and the United States, 1750-1950, in: Bulletin of the German Historical Institute 35 (2004), p. 140-146</w:t>
      </w:r>
    </w:p>
    <w:p w14:paraId="3DA069AE" w14:textId="77777777" w:rsidR="00831482" w:rsidRPr="00831482" w:rsidRDefault="00831482" w:rsidP="0009665B">
      <w:pPr>
        <w:pStyle w:val="Listenabsatz"/>
        <w:numPr>
          <w:ilvl w:val="0"/>
          <w:numId w:val="15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831482">
        <w:rPr>
          <w:rFonts w:ascii="Garamond" w:hAnsi="Garamond"/>
          <w:sz w:val="24"/>
          <w:szCs w:val="24"/>
          <w:lang w:val="en-US"/>
        </w:rPr>
        <w:t xml:space="preserve">“Battaglia del grano”, “Carta della mezzadria”, “Confederazione Nazionale Fascista </w:t>
      </w:r>
      <w:proofErr w:type="spellStart"/>
      <w:r w:rsidRPr="00831482">
        <w:rPr>
          <w:rFonts w:ascii="Garamond" w:hAnsi="Garamond"/>
          <w:sz w:val="24"/>
          <w:szCs w:val="24"/>
          <w:lang w:val="en-US"/>
        </w:rPr>
        <w:t>dei</w:t>
      </w:r>
      <w:proofErr w:type="spellEnd"/>
      <w:r w:rsidRPr="00831482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831482">
        <w:rPr>
          <w:rFonts w:ascii="Garamond" w:hAnsi="Garamond"/>
          <w:sz w:val="24"/>
          <w:szCs w:val="24"/>
          <w:lang w:val="en-US"/>
        </w:rPr>
        <w:t>Sindacati</w:t>
      </w:r>
      <w:proofErr w:type="spellEnd"/>
      <w:r w:rsidRPr="00831482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831482">
        <w:rPr>
          <w:rFonts w:ascii="Garamond" w:hAnsi="Garamond"/>
          <w:sz w:val="24"/>
          <w:szCs w:val="24"/>
          <w:lang w:val="en-US"/>
        </w:rPr>
        <w:t>Agricoli</w:t>
      </w:r>
      <w:proofErr w:type="spellEnd"/>
      <w:r w:rsidRPr="00831482">
        <w:rPr>
          <w:rFonts w:ascii="Garamond" w:hAnsi="Garamond"/>
          <w:sz w:val="24"/>
          <w:szCs w:val="24"/>
          <w:lang w:val="en-US"/>
        </w:rPr>
        <w:t>”, “</w:t>
      </w:r>
      <w:proofErr w:type="spellStart"/>
      <w:r w:rsidRPr="00831482">
        <w:rPr>
          <w:rFonts w:ascii="Garamond" w:hAnsi="Garamond"/>
          <w:sz w:val="24"/>
          <w:szCs w:val="24"/>
          <w:lang w:val="en-US"/>
        </w:rPr>
        <w:t>Confederazione</w:t>
      </w:r>
      <w:proofErr w:type="spellEnd"/>
      <w:r w:rsidRPr="00831482">
        <w:rPr>
          <w:rFonts w:ascii="Garamond" w:hAnsi="Garamond"/>
          <w:sz w:val="24"/>
          <w:szCs w:val="24"/>
          <w:lang w:val="en-US"/>
        </w:rPr>
        <w:t xml:space="preserve"> Nazionale Fascista </w:t>
      </w:r>
      <w:proofErr w:type="spellStart"/>
      <w:r w:rsidRPr="00831482">
        <w:rPr>
          <w:rFonts w:ascii="Garamond" w:hAnsi="Garamond"/>
          <w:sz w:val="24"/>
          <w:szCs w:val="24"/>
          <w:lang w:val="en-US"/>
        </w:rPr>
        <w:t>degli</w:t>
      </w:r>
      <w:proofErr w:type="spellEnd"/>
      <w:r w:rsidRPr="00831482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831482">
        <w:rPr>
          <w:rFonts w:ascii="Garamond" w:hAnsi="Garamond"/>
          <w:sz w:val="24"/>
          <w:szCs w:val="24"/>
          <w:lang w:val="en-US"/>
        </w:rPr>
        <w:t>Agricoltori</w:t>
      </w:r>
      <w:proofErr w:type="spellEnd"/>
      <w:r w:rsidRPr="00831482">
        <w:rPr>
          <w:rFonts w:ascii="Garamond" w:hAnsi="Garamond"/>
          <w:sz w:val="24"/>
          <w:szCs w:val="24"/>
          <w:lang w:val="en-US"/>
        </w:rPr>
        <w:t xml:space="preserve">” and “Arrigo </w:t>
      </w:r>
      <w:proofErr w:type="spellStart"/>
      <w:r w:rsidRPr="00831482">
        <w:rPr>
          <w:rFonts w:ascii="Garamond" w:hAnsi="Garamond"/>
          <w:sz w:val="24"/>
          <w:szCs w:val="24"/>
          <w:lang w:val="en-US"/>
        </w:rPr>
        <w:t>Serpieri</w:t>
      </w:r>
      <w:proofErr w:type="spellEnd"/>
      <w:r w:rsidRPr="00831482">
        <w:rPr>
          <w:rFonts w:ascii="Garamond" w:hAnsi="Garamond"/>
          <w:sz w:val="24"/>
          <w:szCs w:val="24"/>
          <w:lang w:val="en-US"/>
        </w:rPr>
        <w:t xml:space="preserve">”, in: Il Fascismo. Un </w:t>
      </w:r>
      <w:proofErr w:type="spellStart"/>
      <w:r w:rsidRPr="00831482">
        <w:rPr>
          <w:rFonts w:ascii="Garamond" w:hAnsi="Garamond"/>
          <w:sz w:val="24"/>
          <w:szCs w:val="24"/>
          <w:lang w:val="en-US"/>
        </w:rPr>
        <w:t>dizionario</w:t>
      </w:r>
      <w:proofErr w:type="spellEnd"/>
      <w:r w:rsidRPr="00831482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831482">
        <w:rPr>
          <w:rFonts w:ascii="Garamond" w:hAnsi="Garamond"/>
          <w:sz w:val="24"/>
          <w:szCs w:val="24"/>
          <w:lang w:val="en-US"/>
        </w:rPr>
        <w:t>critico</w:t>
      </w:r>
      <w:proofErr w:type="spellEnd"/>
      <w:r w:rsidRPr="00831482">
        <w:rPr>
          <w:rFonts w:ascii="Garamond" w:hAnsi="Garamond"/>
          <w:sz w:val="24"/>
          <w:szCs w:val="24"/>
          <w:lang w:val="en-US"/>
        </w:rPr>
        <w:t xml:space="preserve">, 2 </w:t>
      </w:r>
      <w:r w:rsidR="0009665B">
        <w:rPr>
          <w:rFonts w:ascii="Garamond" w:hAnsi="Garamond"/>
          <w:sz w:val="24"/>
          <w:szCs w:val="24"/>
          <w:lang w:val="en-US"/>
        </w:rPr>
        <w:t>vols.</w:t>
      </w:r>
      <w:r w:rsidRPr="00831482">
        <w:rPr>
          <w:rFonts w:ascii="Garamond" w:hAnsi="Garamond"/>
          <w:sz w:val="24"/>
          <w:szCs w:val="24"/>
          <w:lang w:val="en-US"/>
        </w:rPr>
        <w:t xml:space="preserve">., ed. by Victoria De Grazia and Sergio </w:t>
      </w:r>
      <w:proofErr w:type="spellStart"/>
      <w:r w:rsidRPr="00831482">
        <w:rPr>
          <w:rFonts w:ascii="Garamond" w:hAnsi="Garamond"/>
          <w:sz w:val="24"/>
          <w:szCs w:val="24"/>
          <w:lang w:val="en-US"/>
        </w:rPr>
        <w:t>Luzzatto</w:t>
      </w:r>
      <w:proofErr w:type="spellEnd"/>
      <w:r w:rsidRPr="00831482">
        <w:rPr>
          <w:rFonts w:ascii="Garamond" w:hAnsi="Garamond"/>
          <w:sz w:val="24"/>
          <w:szCs w:val="24"/>
          <w:lang w:val="en-US"/>
        </w:rPr>
        <w:t>, Turin 2002 and 2003</w:t>
      </w:r>
    </w:p>
    <w:p w14:paraId="4E02FAAC" w14:textId="77777777" w:rsidR="00831482" w:rsidRPr="00831482" w:rsidRDefault="00831482" w:rsidP="0009665B">
      <w:pPr>
        <w:pStyle w:val="Listenabsatz"/>
        <w:numPr>
          <w:ilvl w:val="0"/>
          <w:numId w:val="15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  <w:lang w:val="en-US"/>
        </w:rPr>
      </w:pPr>
      <w:r w:rsidRPr="00831482">
        <w:rPr>
          <w:rFonts w:ascii="Garamond" w:hAnsi="Garamond"/>
          <w:sz w:val="24"/>
          <w:szCs w:val="24"/>
          <w:lang w:val="en-US"/>
        </w:rPr>
        <w:t xml:space="preserve">A German ‘Sonderweg’? Stabilization Policy and Social Market Economy in the Federal Republic, 1948-73, Working Paper, Center for European and German Studies, University of California at Berkeley, June 2001, 25 p. </w:t>
      </w:r>
    </w:p>
    <w:p w14:paraId="635776BE" w14:textId="77777777" w:rsidR="00BD3D7B" w:rsidRPr="005569C5" w:rsidRDefault="00831482" w:rsidP="0009665B">
      <w:pPr>
        <w:pStyle w:val="Listenabsatz"/>
        <w:numPr>
          <w:ilvl w:val="0"/>
          <w:numId w:val="15"/>
        </w:numPr>
        <w:tabs>
          <w:tab w:val="left" w:pos="2694"/>
        </w:tabs>
        <w:overflowPunct/>
        <w:autoSpaceDE/>
        <w:autoSpaceDN/>
        <w:adjustRightInd/>
        <w:spacing w:beforeLines="26" w:before="62" w:after="140" w:line="257" w:lineRule="auto"/>
        <w:contextualSpacing w:val="0"/>
        <w:textAlignment w:val="auto"/>
        <w:rPr>
          <w:rFonts w:ascii="Garamond" w:hAnsi="Garamond"/>
          <w:sz w:val="24"/>
          <w:szCs w:val="24"/>
        </w:rPr>
      </w:pPr>
      <w:r w:rsidRPr="005569C5">
        <w:rPr>
          <w:rFonts w:ascii="Garamond" w:hAnsi="Garamond"/>
          <w:sz w:val="24"/>
          <w:szCs w:val="24"/>
        </w:rPr>
        <w:t xml:space="preserve">Sozialgeschichtliche Probleme des italienischen Faschismus 1922-1943, in: Historical </w:t>
      </w:r>
      <w:proofErr w:type="spellStart"/>
      <w:r w:rsidRPr="005569C5">
        <w:rPr>
          <w:rFonts w:ascii="Garamond" w:hAnsi="Garamond"/>
          <w:sz w:val="24"/>
          <w:szCs w:val="24"/>
        </w:rPr>
        <w:t>Social</w:t>
      </w:r>
      <w:proofErr w:type="spellEnd"/>
      <w:r w:rsidRPr="005569C5">
        <w:rPr>
          <w:rFonts w:ascii="Garamond" w:hAnsi="Garamond"/>
          <w:sz w:val="24"/>
          <w:szCs w:val="24"/>
        </w:rPr>
        <w:t xml:space="preserve"> Research 20 (1995), p. 135-140 (</w:t>
      </w:r>
      <w:proofErr w:type="spellStart"/>
      <w:r w:rsidRPr="005569C5">
        <w:rPr>
          <w:rFonts w:ascii="Garamond" w:hAnsi="Garamond"/>
          <w:sz w:val="24"/>
          <w:szCs w:val="24"/>
        </w:rPr>
        <w:t>with</w:t>
      </w:r>
      <w:proofErr w:type="spellEnd"/>
      <w:r w:rsidRPr="005569C5">
        <w:rPr>
          <w:rFonts w:ascii="Garamond" w:hAnsi="Garamond"/>
          <w:sz w:val="24"/>
          <w:szCs w:val="24"/>
        </w:rPr>
        <w:t xml:space="preserve"> Lutz Klinkhammer)</w:t>
      </w:r>
    </w:p>
    <w:sectPr w:rsidR="00BD3D7B" w:rsidRPr="005569C5" w:rsidSect="00831482">
      <w:headerReference w:type="even" r:id="rId8"/>
      <w:footerReference w:type="even" r:id="rId9"/>
      <w:footerReference w:type="default" r:id="rId10"/>
      <w:pgSz w:w="11906" w:h="16838" w:code="9"/>
      <w:pgMar w:top="1418" w:right="155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02C8" w14:textId="77777777" w:rsidR="004119AD" w:rsidRDefault="004119AD">
      <w:r>
        <w:separator/>
      </w:r>
    </w:p>
  </w:endnote>
  <w:endnote w:type="continuationSeparator" w:id="0">
    <w:p w14:paraId="6B1963F6" w14:textId="77777777" w:rsidR="004119AD" w:rsidRDefault="0041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4812" w14:textId="77777777" w:rsidR="009B16F3" w:rsidRDefault="00971C1B" w:rsidP="00BB30F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7DEA22D" w14:textId="77777777" w:rsidR="009B16F3" w:rsidRDefault="000000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469A" w14:textId="77777777" w:rsidR="009B16F3" w:rsidRPr="00CE1CA3" w:rsidRDefault="00971C1B" w:rsidP="00CE1CA3">
    <w:pPr>
      <w:jc w:val="center"/>
    </w:pPr>
    <w:r w:rsidRPr="00B5338C">
      <w:rPr>
        <w:rStyle w:val="Seitenzahl"/>
        <w:rFonts w:ascii="Garamond" w:hAnsi="Garamond"/>
        <w:color w:val="000000"/>
        <w:sz w:val="22"/>
        <w:szCs w:val="22"/>
      </w:rPr>
      <w:fldChar w:fldCharType="begin"/>
    </w:r>
    <w:r w:rsidRPr="00B5338C">
      <w:rPr>
        <w:rStyle w:val="Seitenzahl"/>
        <w:rFonts w:ascii="Garamond" w:hAnsi="Garamond"/>
        <w:color w:val="000000"/>
        <w:sz w:val="22"/>
        <w:szCs w:val="22"/>
      </w:rPr>
      <w:instrText xml:space="preserve">PAGE  </w:instrText>
    </w:r>
    <w:r w:rsidRPr="00B5338C">
      <w:rPr>
        <w:rStyle w:val="Seitenzahl"/>
        <w:rFonts w:ascii="Garamond" w:hAnsi="Garamond"/>
        <w:color w:val="000000"/>
        <w:sz w:val="22"/>
        <w:szCs w:val="22"/>
      </w:rPr>
      <w:fldChar w:fldCharType="separate"/>
    </w:r>
    <w:r>
      <w:rPr>
        <w:rStyle w:val="Seitenzahl"/>
        <w:rFonts w:ascii="Garamond" w:hAnsi="Garamond"/>
        <w:noProof/>
        <w:color w:val="000000"/>
        <w:sz w:val="22"/>
        <w:szCs w:val="22"/>
      </w:rPr>
      <w:t>5</w:t>
    </w:r>
    <w:r w:rsidRPr="00B5338C">
      <w:rPr>
        <w:rStyle w:val="Seitenzahl"/>
        <w:rFonts w:ascii="Garamond" w:hAnsi="Garamond"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9B4BD" w14:textId="77777777" w:rsidR="004119AD" w:rsidRDefault="004119AD">
      <w:r>
        <w:separator/>
      </w:r>
    </w:p>
  </w:footnote>
  <w:footnote w:type="continuationSeparator" w:id="0">
    <w:p w14:paraId="314482FB" w14:textId="77777777" w:rsidR="004119AD" w:rsidRDefault="00411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3DFE" w14:textId="77777777" w:rsidR="009B16F3" w:rsidRDefault="00971C1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CF0010D" w14:textId="77777777" w:rsidR="009B16F3" w:rsidRDefault="000000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A34"/>
    <w:multiLevelType w:val="hybridMultilevel"/>
    <w:tmpl w:val="11146D64"/>
    <w:lvl w:ilvl="0" w:tplc="19FAE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580"/>
    <w:multiLevelType w:val="hybridMultilevel"/>
    <w:tmpl w:val="B0B6C14C"/>
    <w:lvl w:ilvl="0" w:tplc="0407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3757FF"/>
    <w:multiLevelType w:val="hybridMultilevel"/>
    <w:tmpl w:val="962CB144"/>
    <w:lvl w:ilvl="0" w:tplc="14F6A74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3306"/>
    <w:multiLevelType w:val="hybridMultilevel"/>
    <w:tmpl w:val="36F0E970"/>
    <w:lvl w:ilvl="0" w:tplc="02E8E13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E71A8"/>
    <w:multiLevelType w:val="hybridMultilevel"/>
    <w:tmpl w:val="FB98A784"/>
    <w:lvl w:ilvl="0" w:tplc="029A47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28252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22F6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A5B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785A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25F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4CE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8B1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E859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152F8"/>
    <w:multiLevelType w:val="hybridMultilevel"/>
    <w:tmpl w:val="E9F0473E"/>
    <w:lvl w:ilvl="0" w:tplc="D4CE9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C28B3"/>
    <w:multiLevelType w:val="multilevel"/>
    <w:tmpl w:val="9086E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971B9"/>
    <w:multiLevelType w:val="hybridMultilevel"/>
    <w:tmpl w:val="088AD848"/>
    <w:lvl w:ilvl="0" w:tplc="5C00CC8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573A3"/>
    <w:multiLevelType w:val="hybridMultilevel"/>
    <w:tmpl w:val="F13C3C9E"/>
    <w:lvl w:ilvl="0" w:tplc="2DAC6F1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80105"/>
    <w:multiLevelType w:val="multilevel"/>
    <w:tmpl w:val="9086E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32A9"/>
    <w:multiLevelType w:val="hybridMultilevel"/>
    <w:tmpl w:val="E5940F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50267"/>
    <w:multiLevelType w:val="hybridMultilevel"/>
    <w:tmpl w:val="44F0FDD0"/>
    <w:lvl w:ilvl="0" w:tplc="EE5A718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41F27"/>
    <w:multiLevelType w:val="hybridMultilevel"/>
    <w:tmpl w:val="C8D674DC"/>
    <w:lvl w:ilvl="0" w:tplc="CE30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E5921"/>
    <w:multiLevelType w:val="hybridMultilevel"/>
    <w:tmpl w:val="293EBE4A"/>
    <w:lvl w:ilvl="0" w:tplc="63D8BAD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A28A6"/>
    <w:multiLevelType w:val="hybridMultilevel"/>
    <w:tmpl w:val="53A09584"/>
    <w:lvl w:ilvl="0" w:tplc="863C4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C186A"/>
    <w:multiLevelType w:val="hybridMultilevel"/>
    <w:tmpl w:val="9572C7D0"/>
    <w:lvl w:ilvl="0" w:tplc="B4CA31D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139755">
    <w:abstractNumId w:val="10"/>
  </w:num>
  <w:num w:numId="2" w16cid:durableId="1336879781">
    <w:abstractNumId w:val="1"/>
  </w:num>
  <w:num w:numId="3" w16cid:durableId="771239522">
    <w:abstractNumId w:val="0"/>
  </w:num>
  <w:num w:numId="4" w16cid:durableId="972447137">
    <w:abstractNumId w:val="5"/>
  </w:num>
  <w:num w:numId="5" w16cid:durableId="173618462">
    <w:abstractNumId w:val="11"/>
  </w:num>
  <w:num w:numId="6" w16cid:durableId="822084301">
    <w:abstractNumId w:val="9"/>
  </w:num>
  <w:num w:numId="7" w16cid:durableId="926038959">
    <w:abstractNumId w:val="6"/>
  </w:num>
  <w:num w:numId="8" w16cid:durableId="382365506">
    <w:abstractNumId w:val="12"/>
  </w:num>
  <w:num w:numId="9" w16cid:durableId="679699752">
    <w:abstractNumId w:val="14"/>
  </w:num>
  <w:num w:numId="10" w16cid:durableId="1930576933">
    <w:abstractNumId w:val="2"/>
  </w:num>
  <w:num w:numId="11" w16cid:durableId="399402771">
    <w:abstractNumId w:val="8"/>
  </w:num>
  <w:num w:numId="12" w16cid:durableId="1321499155">
    <w:abstractNumId w:val="13"/>
  </w:num>
  <w:num w:numId="13" w16cid:durableId="415060664">
    <w:abstractNumId w:val="7"/>
  </w:num>
  <w:num w:numId="14" w16cid:durableId="1743789717">
    <w:abstractNumId w:val="3"/>
  </w:num>
  <w:num w:numId="15" w16cid:durableId="1095125651">
    <w:abstractNumId w:val="15"/>
  </w:num>
  <w:num w:numId="16" w16cid:durableId="298806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82"/>
    <w:rsid w:val="0009665B"/>
    <w:rsid w:val="001A5AF3"/>
    <w:rsid w:val="002202C2"/>
    <w:rsid w:val="002D7C21"/>
    <w:rsid w:val="003F6419"/>
    <w:rsid w:val="004119AD"/>
    <w:rsid w:val="004973AF"/>
    <w:rsid w:val="005569C5"/>
    <w:rsid w:val="00831482"/>
    <w:rsid w:val="0094282F"/>
    <w:rsid w:val="00971C1B"/>
    <w:rsid w:val="00AA1085"/>
    <w:rsid w:val="00AE1B21"/>
    <w:rsid w:val="00B35A3C"/>
    <w:rsid w:val="00BA7312"/>
    <w:rsid w:val="00C24F7E"/>
    <w:rsid w:val="00CB56E7"/>
    <w:rsid w:val="00DB6DB2"/>
    <w:rsid w:val="00E46E86"/>
    <w:rsid w:val="00ED47DC"/>
    <w:rsid w:val="00F0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50C9E"/>
  <w15:chartTrackingRefBased/>
  <w15:docId w15:val="{3B786E1F-D29A-F44B-A1FA-6833E02B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148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31482"/>
    <w:pPr>
      <w:keepNext/>
      <w:outlineLvl w:val="0"/>
    </w:pPr>
    <w:rPr>
      <w:b/>
      <w:bCs/>
      <w:sz w:val="22"/>
      <w:lang w:val="en-GB"/>
    </w:rPr>
  </w:style>
  <w:style w:type="paragraph" w:styleId="berschrift2">
    <w:name w:val="heading 2"/>
    <w:basedOn w:val="Standard"/>
    <w:next w:val="Standard"/>
    <w:link w:val="berschrift2Zchn"/>
    <w:qFormat/>
    <w:rsid w:val="00831482"/>
    <w:pPr>
      <w:keepNext/>
      <w:outlineLvl w:val="1"/>
    </w:pPr>
    <w:rPr>
      <w:b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31482"/>
    <w:rPr>
      <w:rFonts w:ascii="Times New Roman" w:eastAsia="Times New Roman" w:hAnsi="Times New Roman" w:cs="Times New Roman"/>
      <w:b/>
      <w:bCs/>
      <w:sz w:val="22"/>
      <w:szCs w:val="20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rsid w:val="00831482"/>
    <w:rPr>
      <w:rFonts w:ascii="Times New Roman" w:eastAsia="Times New Roman" w:hAnsi="Times New Roman" w:cs="Times New Roman"/>
      <w:b/>
      <w:szCs w:val="20"/>
      <w:lang w:val="en-GB" w:eastAsia="de-DE"/>
    </w:rPr>
  </w:style>
  <w:style w:type="paragraph" w:styleId="Kopfzeile">
    <w:name w:val="header"/>
    <w:basedOn w:val="Standard"/>
    <w:link w:val="KopfzeileZchn"/>
    <w:rsid w:val="008314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148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831482"/>
  </w:style>
  <w:style w:type="paragraph" w:styleId="Textkrper">
    <w:name w:val="Body Text"/>
    <w:basedOn w:val="Standard"/>
    <w:link w:val="TextkrperZchn"/>
    <w:rsid w:val="00831482"/>
    <w:pPr>
      <w:tabs>
        <w:tab w:val="left" w:pos="0"/>
        <w:tab w:val="left" w:pos="426"/>
      </w:tabs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831482"/>
    <w:rPr>
      <w:rFonts w:ascii="Times New Roman" w:eastAsia="Times New Roman" w:hAnsi="Times New Roman" w:cs="Times New Roman"/>
      <w:sz w:val="22"/>
      <w:szCs w:val="22"/>
      <w:lang w:eastAsia="de-DE"/>
    </w:rPr>
  </w:style>
  <w:style w:type="paragraph" w:styleId="Fuzeile">
    <w:name w:val="footer"/>
    <w:basedOn w:val="Standard"/>
    <w:link w:val="FuzeileZchn"/>
    <w:rsid w:val="008314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3148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rsid w:val="00831482"/>
    <w:rPr>
      <w:color w:val="0000FF"/>
      <w:u w:val="single"/>
    </w:rPr>
  </w:style>
  <w:style w:type="character" w:customStyle="1" w:styleId="AlexanderNuetzenadel">
    <w:name w:val="Alexander Nuetzenadel"/>
    <w:semiHidden/>
    <w:rsid w:val="00831482"/>
    <w:rPr>
      <w:rFonts w:ascii="Arial" w:hAnsi="Arial" w:cs="Arial"/>
      <w:color w:val="auto"/>
      <w:sz w:val="20"/>
      <w:szCs w:val="20"/>
    </w:rPr>
  </w:style>
  <w:style w:type="character" w:customStyle="1" w:styleId="skripttext">
    <w:name w:val="skripttext"/>
    <w:basedOn w:val="Absatz-Standardschriftart"/>
    <w:rsid w:val="00831482"/>
  </w:style>
  <w:style w:type="paragraph" w:styleId="Listenabsatz">
    <w:name w:val="List Paragraph"/>
    <w:basedOn w:val="Standard"/>
    <w:uiPriority w:val="34"/>
    <w:qFormat/>
    <w:rsid w:val="0083148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82F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82F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customStyle="1" w:styleId="page-numbers-info">
    <w:name w:val="page-numbers-info"/>
    <w:basedOn w:val="Absatz-Standardschriftart"/>
    <w:rsid w:val="002D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5355">
          <w:marLeft w:val="108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75BE07-C4EA-A64F-BC68-1D34AF59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2072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Nützenadel</dc:creator>
  <cp:keywords/>
  <dc:description/>
  <cp:lastModifiedBy>Alexander Nützenadel</cp:lastModifiedBy>
  <cp:revision>4</cp:revision>
  <cp:lastPrinted>2019-07-25T16:10:00Z</cp:lastPrinted>
  <dcterms:created xsi:type="dcterms:W3CDTF">2020-03-13T18:01:00Z</dcterms:created>
  <dcterms:modified xsi:type="dcterms:W3CDTF">2022-06-20T21:57:00Z</dcterms:modified>
</cp:coreProperties>
</file>